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OİB </w:t>
      </w:r>
      <w:r w:rsidR="00A6425E">
        <w:rPr>
          <w:rFonts w:ascii="Arial" w:hAnsi="Arial" w:cs="Arial"/>
          <w:sz w:val="32"/>
          <w:szCs w:val="32"/>
        </w:rPr>
        <w:t>Mayıs</w:t>
      </w:r>
      <w:r w:rsidR="00A63D4D">
        <w:rPr>
          <w:rFonts w:ascii="Arial" w:hAnsi="Arial" w:cs="Arial"/>
          <w:sz w:val="32"/>
          <w:szCs w:val="32"/>
        </w:rPr>
        <w:t xml:space="preserve"> 2023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A6425E">
        <w:rPr>
          <w:rFonts w:ascii="Arial" w:hAnsi="Arial" w:cs="Arial"/>
          <w:snapToGrid w:val="0"/>
          <w:color w:val="0000FF"/>
          <w:sz w:val="52"/>
          <w:szCs w:val="52"/>
        </w:rPr>
        <w:t>MAYIS</w:t>
      </w:r>
      <w:r w:rsidR="00A63D4D">
        <w:rPr>
          <w:rFonts w:ascii="Arial" w:hAnsi="Arial" w:cs="Arial"/>
          <w:snapToGrid w:val="0"/>
          <w:color w:val="0000FF"/>
          <w:sz w:val="52"/>
          <w:szCs w:val="52"/>
        </w:rPr>
        <w:t xml:space="preserve"> 2023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C27F6A">
        <w:rPr>
          <w:rFonts w:ascii="Arial" w:hAnsi="Arial" w:cs="Arial"/>
          <w:sz w:val="32"/>
          <w:szCs w:val="32"/>
        </w:rPr>
        <w:t>Mayıs</w:t>
      </w:r>
      <w:r w:rsidR="00071955">
        <w:rPr>
          <w:rFonts w:ascii="Arial" w:hAnsi="Arial" w:cs="Arial"/>
          <w:sz w:val="32"/>
          <w:szCs w:val="32"/>
        </w:rPr>
        <w:t xml:space="preserve"> 202</w:t>
      </w:r>
      <w:r w:rsidR="00A63D4D">
        <w:rPr>
          <w:rFonts w:ascii="Arial" w:hAnsi="Arial" w:cs="Arial"/>
          <w:sz w:val="32"/>
          <w:szCs w:val="32"/>
        </w:rPr>
        <w:t>3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62100F" w:rsidRDefault="0062100F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FC64B9" w:rsidRDefault="00FC64B9" w:rsidP="00DF0D78">
      <w:pPr>
        <w:rPr>
          <w:rFonts w:ascii="Arial" w:hAnsi="Arial" w:cs="Arial"/>
          <w:snapToGrid w:val="0"/>
          <w:sz w:val="52"/>
          <w:szCs w:val="52"/>
        </w:rPr>
      </w:pPr>
    </w:p>
    <w:p w:rsidR="00C27F6A" w:rsidRDefault="00C27F6A" w:rsidP="00DF0D78"/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C27F6A">
        <w:rPr>
          <w:rFonts w:ascii="Arial" w:hAnsi="Arial" w:cs="Arial"/>
          <w:b/>
          <w:snapToGrid w:val="0"/>
          <w:szCs w:val="20"/>
        </w:rPr>
        <w:t>Mayıs</w:t>
      </w:r>
      <w:r w:rsidR="00A63D4D">
        <w:rPr>
          <w:rFonts w:ascii="Arial" w:hAnsi="Arial" w:cs="Arial"/>
          <w:b/>
          <w:snapToGrid w:val="0"/>
          <w:szCs w:val="20"/>
        </w:rPr>
        <w:t xml:space="preserve"> 2023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2"/>
        <w:gridCol w:w="1464"/>
        <w:gridCol w:w="1435"/>
        <w:gridCol w:w="1339"/>
        <w:gridCol w:w="1108"/>
      </w:tblGrid>
      <w:tr w:rsidR="0069398C" w:rsidRPr="002B7123" w:rsidTr="00E159EC">
        <w:trPr>
          <w:trHeight w:val="388"/>
        </w:trPr>
        <w:tc>
          <w:tcPr>
            <w:tcW w:w="3642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6" w:type="dxa"/>
            <w:gridSpan w:val="4"/>
            <w:shd w:val="clear" w:color="auto" w:fill="auto"/>
            <w:noWrap/>
            <w:vAlign w:val="center"/>
          </w:tcPr>
          <w:p w:rsidR="0069398C" w:rsidRPr="002B7123" w:rsidRDefault="00C27F6A" w:rsidP="006939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Mayıs</w:t>
            </w:r>
          </w:p>
        </w:tc>
      </w:tr>
      <w:tr w:rsidR="0069398C" w:rsidRPr="002B7123" w:rsidTr="00C27F6A">
        <w:trPr>
          <w:trHeight w:val="628"/>
        </w:trPr>
        <w:tc>
          <w:tcPr>
            <w:tcW w:w="3642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:rsidR="0069398C" w:rsidRPr="002B7123" w:rsidRDefault="007F68E9" w:rsidP="00C01CE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A63D4D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435" w:type="dxa"/>
            <w:shd w:val="clear" w:color="auto" w:fill="auto"/>
            <w:noWrap/>
            <w:vAlign w:val="bottom"/>
          </w:tcPr>
          <w:p w:rsidR="0069398C" w:rsidRPr="002B7123" w:rsidRDefault="00FC64B9" w:rsidP="00C01CE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A63D4D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339" w:type="dxa"/>
            <w:shd w:val="clear" w:color="auto" w:fill="auto"/>
            <w:vAlign w:val="bottom"/>
          </w:tcPr>
          <w:p w:rsidR="0069398C" w:rsidRPr="002B7123" w:rsidRDefault="00A63D4D" w:rsidP="00C01CE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('23</w:t>
            </w:r>
            <w:r w:rsidR="007F68E9">
              <w:rPr>
                <w:rFonts w:ascii="Arial" w:hAnsi="Arial" w:cs="Arial"/>
                <w:b/>
                <w:bCs/>
                <w:color w:val="000000"/>
              </w:rPr>
              <w:t>/'2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8" w:type="dxa"/>
            <w:shd w:val="clear" w:color="auto" w:fill="auto"/>
            <w:vAlign w:val="bottom"/>
          </w:tcPr>
          <w:p w:rsidR="0069398C" w:rsidRPr="002B7123" w:rsidRDefault="0069398C" w:rsidP="00C01CE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 w:rsidR="007F68E9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A63D4D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C27F6A" w:rsidRPr="0033419B" w:rsidTr="00C27F6A">
        <w:trPr>
          <w:trHeight w:val="284"/>
        </w:trPr>
        <w:tc>
          <w:tcPr>
            <w:tcW w:w="3642" w:type="dxa"/>
            <w:shd w:val="clear" w:color="auto" w:fill="8DB3E2" w:themeFill="text2" w:themeFillTint="66"/>
            <w:noWrap/>
            <w:vAlign w:val="bottom"/>
          </w:tcPr>
          <w:p w:rsidR="00C27F6A" w:rsidRPr="00062132" w:rsidRDefault="00C27F6A" w:rsidP="00C27F6A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062132">
              <w:rPr>
                <w:rFonts w:ascii="Arial" w:hAnsi="Arial" w:cs="Arial"/>
                <w:bCs/>
                <w:snapToGrid w:val="0"/>
                <w:color w:val="000000"/>
              </w:rPr>
              <w:t xml:space="preserve"> Otomotiv Endüstrisi</w:t>
            </w:r>
          </w:p>
        </w:tc>
        <w:tc>
          <w:tcPr>
            <w:tcW w:w="1464" w:type="dxa"/>
            <w:shd w:val="clear" w:color="auto" w:fill="8DB3E2" w:themeFill="text2" w:themeFillTint="66"/>
            <w:noWrap/>
          </w:tcPr>
          <w:p w:rsidR="00C27F6A" w:rsidRPr="00C27F6A" w:rsidRDefault="00C27F6A" w:rsidP="00C27F6A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C27F6A">
              <w:rPr>
                <w:rFonts w:ascii="Arial" w:hAnsi="Arial" w:cs="Arial"/>
                <w:bCs/>
                <w:snapToGrid w:val="0"/>
                <w:color w:val="000000"/>
              </w:rPr>
              <w:t>2.294.860</w:t>
            </w:r>
          </w:p>
        </w:tc>
        <w:tc>
          <w:tcPr>
            <w:tcW w:w="1435" w:type="dxa"/>
            <w:shd w:val="clear" w:color="auto" w:fill="8DB3E2" w:themeFill="text2" w:themeFillTint="66"/>
            <w:noWrap/>
          </w:tcPr>
          <w:p w:rsidR="00C27F6A" w:rsidRPr="00C27F6A" w:rsidRDefault="00C27F6A" w:rsidP="00C27F6A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C27F6A">
              <w:rPr>
                <w:rFonts w:ascii="Arial" w:hAnsi="Arial" w:cs="Arial"/>
                <w:bCs/>
                <w:snapToGrid w:val="0"/>
                <w:color w:val="000000"/>
              </w:rPr>
              <w:t>3.029.593</w:t>
            </w:r>
          </w:p>
        </w:tc>
        <w:tc>
          <w:tcPr>
            <w:tcW w:w="1339" w:type="dxa"/>
            <w:shd w:val="clear" w:color="auto" w:fill="8DB3E2" w:themeFill="text2" w:themeFillTint="66"/>
            <w:noWrap/>
          </w:tcPr>
          <w:p w:rsidR="00C27F6A" w:rsidRPr="00C27F6A" w:rsidRDefault="00C27F6A" w:rsidP="00C27F6A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C27F6A">
              <w:rPr>
                <w:rFonts w:ascii="Arial" w:hAnsi="Arial" w:cs="Arial"/>
                <w:bCs/>
                <w:snapToGrid w:val="0"/>
                <w:color w:val="000000"/>
              </w:rPr>
              <w:t>32</w:t>
            </w:r>
          </w:p>
        </w:tc>
        <w:tc>
          <w:tcPr>
            <w:tcW w:w="1108" w:type="dxa"/>
            <w:shd w:val="clear" w:color="auto" w:fill="8DB3E2" w:themeFill="text2" w:themeFillTint="66"/>
            <w:noWrap/>
          </w:tcPr>
          <w:p w:rsidR="00C27F6A" w:rsidRPr="00C27F6A" w:rsidRDefault="00C27F6A" w:rsidP="00C27F6A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C27F6A">
              <w:rPr>
                <w:rFonts w:ascii="Arial" w:hAnsi="Arial" w:cs="Arial"/>
                <w:bCs/>
                <w:snapToGrid w:val="0"/>
                <w:color w:val="000000"/>
              </w:rPr>
              <w:t>14,0</w:t>
            </w:r>
          </w:p>
        </w:tc>
      </w:tr>
      <w:tr w:rsidR="00C27F6A" w:rsidRPr="0033419B" w:rsidTr="00C252FC">
        <w:trPr>
          <w:trHeight w:val="284"/>
        </w:trPr>
        <w:tc>
          <w:tcPr>
            <w:tcW w:w="3642" w:type="dxa"/>
            <w:shd w:val="clear" w:color="auto" w:fill="auto"/>
            <w:noWrap/>
            <w:vAlign w:val="bottom"/>
          </w:tcPr>
          <w:p w:rsidR="00C27F6A" w:rsidRPr="00062132" w:rsidRDefault="00C27F6A" w:rsidP="00C27F6A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062132">
              <w:rPr>
                <w:rFonts w:ascii="Arial" w:hAnsi="Arial" w:cs="Arial"/>
                <w:bCs/>
                <w:snapToGrid w:val="0"/>
                <w:color w:val="000000"/>
              </w:rPr>
              <w:t xml:space="preserve"> Kimyevi Maddeler ve Mamulleri  </w:t>
            </w:r>
          </w:p>
        </w:tc>
        <w:tc>
          <w:tcPr>
            <w:tcW w:w="1464" w:type="dxa"/>
            <w:shd w:val="clear" w:color="auto" w:fill="auto"/>
            <w:noWrap/>
          </w:tcPr>
          <w:p w:rsidR="00C27F6A" w:rsidRPr="006F7509" w:rsidRDefault="00C27F6A" w:rsidP="006F7509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F7509">
              <w:rPr>
                <w:rFonts w:ascii="Arial" w:hAnsi="Arial" w:cs="Arial"/>
                <w:bCs/>
                <w:snapToGrid w:val="0"/>
                <w:color w:val="000000"/>
              </w:rPr>
              <w:t>2.789.101</w:t>
            </w:r>
          </w:p>
        </w:tc>
        <w:tc>
          <w:tcPr>
            <w:tcW w:w="1435" w:type="dxa"/>
            <w:shd w:val="clear" w:color="auto" w:fill="auto"/>
            <w:noWrap/>
          </w:tcPr>
          <w:p w:rsidR="00C27F6A" w:rsidRPr="006F7509" w:rsidRDefault="00C27F6A" w:rsidP="006F7509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F7509">
              <w:rPr>
                <w:rFonts w:ascii="Arial" w:hAnsi="Arial" w:cs="Arial"/>
                <w:bCs/>
                <w:snapToGrid w:val="0"/>
                <w:color w:val="000000"/>
              </w:rPr>
              <w:t>2.453.037</w:t>
            </w:r>
          </w:p>
        </w:tc>
        <w:tc>
          <w:tcPr>
            <w:tcW w:w="1339" w:type="dxa"/>
            <w:shd w:val="clear" w:color="auto" w:fill="auto"/>
            <w:noWrap/>
          </w:tcPr>
          <w:p w:rsidR="00C27F6A" w:rsidRPr="006F7509" w:rsidRDefault="00C27F6A" w:rsidP="006F7509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F7509">
              <w:rPr>
                <w:rFonts w:ascii="Arial" w:hAnsi="Arial" w:cs="Arial"/>
                <w:bCs/>
                <w:snapToGrid w:val="0"/>
                <w:color w:val="000000"/>
              </w:rPr>
              <w:t>-12</w:t>
            </w:r>
          </w:p>
        </w:tc>
        <w:tc>
          <w:tcPr>
            <w:tcW w:w="1108" w:type="dxa"/>
            <w:shd w:val="clear" w:color="auto" w:fill="auto"/>
            <w:noWrap/>
          </w:tcPr>
          <w:p w:rsidR="00C27F6A" w:rsidRPr="006F7509" w:rsidRDefault="00C27F6A" w:rsidP="006F7509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F7509">
              <w:rPr>
                <w:rFonts w:ascii="Arial" w:hAnsi="Arial" w:cs="Arial"/>
                <w:bCs/>
                <w:snapToGrid w:val="0"/>
                <w:color w:val="000000"/>
              </w:rPr>
              <w:t>11,3</w:t>
            </w:r>
          </w:p>
        </w:tc>
      </w:tr>
      <w:tr w:rsidR="006F7509" w:rsidRPr="002B7123" w:rsidTr="00C252FC">
        <w:trPr>
          <w:trHeight w:val="299"/>
        </w:trPr>
        <w:tc>
          <w:tcPr>
            <w:tcW w:w="3642" w:type="dxa"/>
            <w:shd w:val="clear" w:color="auto" w:fill="auto"/>
            <w:noWrap/>
            <w:vAlign w:val="bottom"/>
          </w:tcPr>
          <w:p w:rsidR="006F7509" w:rsidRPr="00062132" w:rsidRDefault="006F7509" w:rsidP="006F7509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062132">
              <w:rPr>
                <w:rFonts w:ascii="Arial" w:hAnsi="Arial" w:cs="Arial"/>
                <w:bCs/>
                <w:snapToGrid w:val="0"/>
                <w:color w:val="000000"/>
              </w:rPr>
              <w:t xml:space="preserve"> Hazır</w:t>
            </w:r>
            <w:r>
              <w:rPr>
                <w:rFonts w:ascii="Arial" w:hAnsi="Arial" w:cs="Arial"/>
                <w:bCs/>
                <w:snapToGrid w:val="0"/>
                <w:color w:val="000000"/>
              </w:rPr>
              <w:t xml:space="preserve"> G</w:t>
            </w:r>
            <w:r w:rsidRPr="00062132">
              <w:rPr>
                <w:rFonts w:ascii="Arial" w:hAnsi="Arial" w:cs="Arial"/>
                <w:bCs/>
                <w:snapToGrid w:val="0"/>
                <w:color w:val="000000"/>
              </w:rPr>
              <w:t xml:space="preserve">iyim ve Konfeksiyon </w:t>
            </w:r>
          </w:p>
        </w:tc>
        <w:tc>
          <w:tcPr>
            <w:tcW w:w="1464" w:type="dxa"/>
            <w:shd w:val="clear" w:color="auto" w:fill="auto"/>
            <w:noWrap/>
          </w:tcPr>
          <w:p w:rsidR="006F7509" w:rsidRPr="006F7509" w:rsidRDefault="006F7509" w:rsidP="006F7509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F7509">
              <w:rPr>
                <w:rFonts w:ascii="Arial" w:hAnsi="Arial" w:cs="Arial"/>
                <w:bCs/>
                <w:snapToGrid w:val="0"/>
                <w:color w:val="000000"/>
              </w:rPr>
              <w:t>1.335.848</w:t>
            </w:r>
          </w:p>
        </w:tc>
        <w:tc>
          <w:tcPr>
            <w:tcW w:w="1435" w:type="dxa"/>
            <w:shd w:val="clear" w:color="auto" w:fill="auto"/>
            <w:noWrap/>
          </w:tcPr>
          <w:p w:rsidR="006F7509" w:rsidRPr="006F7509" w:rsidRDefault="006F7509" w:rsidP="006F7509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F7509">
              <w:rPr>
                <w:rFonts w:ascii="Arial" w:hAnsi="Arial" w:cs="Arial"/>
                <w:bCs/>
                <w:snapToGrid w:val="0"/>
                <w:color w:val="000000"/>
              </w:rPr>
              <w:t>1.656.510</w:t>
            </w:r>
          </w:p>
        </w:tc>
        <w:tc>
          <w:tcPr>
            <w:tcW w:w="1339" w:type="dxa"/>
            <w:shd w:val="clear" w:color="auto" w:fill="auto"/>
            <w:noWrap/>
          </w:tcPr>
          <w:p w:rsidR="006F7509" w:rsidRPr="006F7509" w:rsidRDefault="006F7509" w:rsidP="006F7509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F7509">
              <w:rPr>
                <w:rFonts w:ascii="Arial" w:hAnsi="Arial" w:cs="Arial"/>
                <w:bCs/>
                <w:snapToGrid w:val="0"/>
                <w:color w:val="000000"/>
              </w:rPr>
              <w:t>24</w:t>
            </w:r>
          </w:p>
        </w:tc>
        <w:tc>
          <w:tcPr>
            <w:tcW w:w="1108" w:type="dxa"/>
            <w:shd w:val="clear" w:color="auto" w:fill="auto"/>
            <w:noWrap/>
          </w:tcPr>
          <w:p w:rsidR="006F7509" w:rsidRPr="006F7509" w:rsidRDefault="006F7509" w:rsidP="006F7509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F7509">
              <w:rPr>
                <w:rFonts w:ascii="Arial" w:hAnsi="Arial" w:cs="Arial"/>
                <w:bCs/>
                <w:snapToGrid w:val="0"/>
                <w:color w:val="000000"/>
              </w:rPr>
              <w:t>7,7</w:t>
            </w:r>
          </w:p>
        </w:tc>
      </w:tr>
      <w:tr w:rsidR="006F7509" w:rsidRPr="002B7123" w:rsidTr="00C252FC">
        <w:trPr>
          <w:trHeight w:val="299"/>
        </w:trPr>
        <w:tc>
          <w:tcPr>
            <w:tcW w:w="3642" w:type="dxa"/>
            <w:shd w:val="clear" w:color="auto" w:fill="auto"/>
            <w:noWrap/>
            <w:vAlign w:val="bottom"/>
          </w:tcPr>
          <w:p w:rsidR="006F7509" w:rsidRPr="00062132" w:rsidRDefault="006F7509" w:rsidP="006F7509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062132">
              <w:rPr>
                <w:rFonts w:ascii="Arial" w:hAnsi="Arial" w:cs="Arial"/>
                <w:bCs/>
                <w:snapToGrid w:val="0"/>
                <w:color w:val="000000"/>
              </w:rPr>
              <w:t xml:space="preserve"> Elektrik ve Elektronik</w:t>
            </w:r>
          </w:p>
        </w:tc>
        <w:tc>
          <w:tcPr>
            <w:tcW w:w="1464" w:type="dxa"/>
            <w:shd w:val="clear" w:color="auto" w:fill="auto"/>
            <w:noWrap/>
          </w:tcPr>
          <w:p w:rsidR="006F7509" w:rsidRPr="006F7509" w:rsidRDefault="006F7509" w:rsidP="006F7509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F7509">
              <w:rPr>
                <w:rFonts w:ascii="Arial" w:hAnsi="Arial" w:cs="Arial"/>
                <w:bCs/>
                <w:snapToGrid w:val="0"/>
                <w:color w:val="000000"/>
              </w:rPr>
              <w:t>1.064.263</w:t>
            </w:r>
          </w:p>
        </w:tc>
        <w:tc>
          <w:tcPr>
            <w:tcW w:w="1435" w:type="dxa"/>
            <w:shd w:val="clear" w:color="auto" w:fill="auto"/>
            <w:noWrap/>
          </w:tcPr>
          <w:p w:rsidR="006F7509" w:rsidRPr="006F7509" w:rsidRDefault="006F7509" w:rsidP="006F7509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F7509">
              <w:rPr>
                <w:rFonts w:ascii="Arial" w:hAnsi="Arial" w:cs="Arial"/>
                <w:bCs/>
                <w:snapToGrid w:val="0"/>
                <w:color w:val="000000"/>
              </w:rPr>
              <w:t>1.384.584</w:t>
            </w:r>
          </w:p>
        </w:tc>
        <w:tc>
          <w:tcPr>
            <w:tcW w:w="1339" w:type="dxa"/>
            <w:shd w:val="clear" w:color="auto" w:fill="auto"/>
            <w:noWrap/>
          </w:tcPr>
          <w:p w:rsidR="006F7509" w:rsidRPr="006F7509" w:rsidRDefault="006F7509" w:rsidP="006F7509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F7509">
              <w:rPr>
                <w:rFonts w:ascii="Arial" w:hAnsi="Arial" w:cs="Arial"/>
                <w:bCs/>
                <w:snapToGrid w:val="0"/>
                <w:color w:val="000000"/>
              </w:rPr>
              <w:t>30</w:t>
            </w:r>
          </w:p>
        </w:tc>
        <w:tc>
          <w:tcPr>
            <w:tcW w:w="1108" w:type="dxa"/>
            <w:shd w:val="clear" w:color="auto" w:fill="auto"/>
            <w:noWrap/>
          </w:tcPr>
          <w:p w:rsidR="006F7509" w:rsidRPr="006F7509" w:rsidRDefault="006F7509" w:rsidP="006F7509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F7509">
              <w:rPr>
                <w:rFonts w:ascii="Arial" w:hAnsi="Arial" w:cs="Arial"/>
                <w:bCs/>
                <w:snapToGrid w:val="0"/>
                <w:color w:val="000000"/>
              </w:rPr>
              <w:t>6,4</w:t>
            </w:r>
          </w:p>
        </w:tc>
      </w:tr>
      <w:tr w:rsidR="006F7509" w:rsidRPr="002B7123" w:rsidTr="00C252FC">
        <w:trPr>
          <w:trHeight w:val="284"/>
        </w:trPr>
        <w:tc>
          <w:tcPr>
            <w:tcW w:w="3642" w:type="dxa"/>
            <w:shd w:val="clear" w:color="auto" w:fill="auto"/>
            <w:noWrap/>
            <w:vAlign w:val="bottom"/>
          </w:tcPr>
          <w:p w:rsidR="006F7509" w:rsidRPr="00062132" w:rsidRDefault="006F7509" w:rsidP="006F7509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062132">
              <w:rPr>
                <w:rFonts w:ascii="Arial" w:hAnsi="Arial" w:cs="Arial"/>
                <w:bCs/>
                <w:snapToGrid w:val="0"/>
                <w:color w:val="000000"/>
              </w:rPr>
              <w:t xml:space="preserve"> Çelik</w:t>
            </w:r>
          </w:p>
        </w:tc>
        <w:tc>
          <w:tcPr>
            <w:tcW w:w="1464" w:type="dxa"/>
            <w:shd w:val="clear" w:color="auto" w:fill="auto"/>
            <w:noWrap/>
          </w:tcPr>
          <w:p w:rsidR="006F7509" w:rsidRPr="006F7509" w:rsidRDefault="006F7509" w:rsidP="006F7509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F7509">
              <w:rPr>
                <w:rFonts w:ascii="Arial" w:hAnsi="Arial" w:cs="Arial"/>
                <w:bCs/>
                <w:snapToGrid w:val="0"/>
                <w:color w:val="000000"/>
              </w:rPr>
              <w:t>1.903.116</w:t>
            </w:r>
          </w:p>
        </w:tc>
        <w:tc>
          <w:tcPr>
            <w:tcW w:w="1435" w:type="dxa"/>
            <w:shd w:val="clear" w:color="auto" w:fill="auto"/>
            <w:noWrap/>
          </w:tcPr>
          <w:p w:rsidR="006F7509" w:rsidRPr="006F7509" w:rsidRDefault="006F7509" w:rsidP="006F7509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F7509">
              <w:rPr>
                <w:rFonts w:ascii="Arial" w:hAnsi="Arial" w:cs="Arial"/>
                <w:bCs/>
                <w:snapToGrid w:val="0"/>
                <w:color w:val="000000"/>
              </w:rPr>
              <w:t>1.253.583</w:t>
            </w:r>
          </w:p>
        </w:tc>
        <w:tc>
          <w:tcPr>
            <w:tcW w:w="1339" w:type="dxa"/>
            <w:shd w:val="clear" w:color="auto" w:fill="auto"/>
            <w:noWrap/>
          </w:tcPr>
          <w:p w:rsidR="006F7509" w:rsidRPr="006F7509" w:rsidRDefault="006F7509" w:rsidP="006F7509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F7509">
              <w:rPr>
                <w:rFonts w:ascii="Arial" w:hAnsi="Arial" w:cs="Arial"/>
                <w:bCs/>
                <w:snapToGrid w:val="0"/>
                <w:color w:val="000000"/>
              </w:rPr>
              <w:t>-34</w:t>
            </w:r>
          </w:p>
        </w:tc>
        <w:tc>
          <w:tcPr>
            <w:tcW w:w="1108" w:type="dxa"/>
            <w:shd w:val="clear" w:color="auto" w:fill="auto"/>
            <w:noWrap/>
          </w:tcPr>
          <w:p w:rsidR="006F7509" w:rsidRPr="006F7509" w:rsidRDefault="006F7509" w:rsidP="006F7509">
            <w:pPr>
              <w:jc w:val="center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F7509">
              <w:rPr>
                <w:rFonts w:ascii="Arial" w:hAnsi="Arial" w:cs="Arial"/>
                <w:bCs/>
                <w:snapToGrid w:val="0"/>
                <w:color w:val="000000"/>
              </w:rPr>
              <w:t>5,8</w:t>
            </w:r>
          </w:p>
        </w:tc>
      </w:tr>
      <w:tr w:rsidR="006F7509" w:rsidRPr="002B7123" w:rsidTr="00C252FC">
        <w:trPr>
          <w:trHeight w:val="284"/>
        </w:trPr>
        <w:tc>
          <w:tcPr>
            <w:tcW w:w="3642" w:type="dxa"/>
            <w:shd w:val="clear" w:color="auto" w:fill="auto"/>
            <w:noWrap/>
            <w:vAlign w:val="center"/>
          </w:tcPr>
          <w:p w:rsidR="006F7509" w:rsidRDefault="006F7509" w:rsidP="006F750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4" w:type="dxa"/>
            <w:shd w:val="clear" w:color="auto" w:fill="auto"/>
            <w:noWrap/>
          </w:tcPr>
          <w:p w:rsidR="006F7509" w:rsidRPr="006F7509" w:rsidRDefault="006F7509" w:rsidP="006F7509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6F7509">
              <w:rPr>
                <w:rFonts w:ascii="Arial" w:hAnsi="Arial" w:cs="Arial"/>
                <w:b/>
                <w:bCs/>
                <w:snapToGrid w:val="0"/>
                <w:color w:val="000000"/>
              </w:rPr>
              <w:t>18.931.948</w:t>
            </w:r>
          </w:p>
        </w:tc>
        <w:tc>
          <w:tcPr>
            <w:tcW w:w="1435" w:type="dxa"/>
            <w:shd w:val="clear" w:color="auto" w:fill="auto"/>
            <w:noWrap/>
          </w:tcPr>
          <w:p w:rsidR="006F7509" w:rsidRPr="006F7509" w:rsidRDefault="006F7509" w:rsidP="006F7509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6F7509">
              <w:rPr>
                <w:rFonts w:ascii="Arial" w:hAnsi="Arial" w:cs="Arial"/>
                <w:b/>
                <w:bCs/>
                <w:snapToGrid w:val="0"/>
                <w:color w:val="000000"/>
              </w:rPr>
              <w:t>21.651.486</w:t>
            </w:r>
          </w:p>
        </w:tc>
        <w:tc>
          <w:tcPr>
            <w:tcW w:w="1339" w:type="dxa"/>
            <w:shd w:val="clear" w:color="auto" w:fill="auto"/>
            <w:noWrap/>
          </w:tcPr>
          <w:p w:rsidR="006F7509" w:rsidRPr="006F7509" w:rsidRDefault="006F7509" w:rsidP="006F7509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6F7509">
              <w:rPr>
                <w:rFonts w:ascii="Arial" w:hAnsi="Arial" w:cs="Arial"/>
                <w:b/>
                <w:bCs/>
                <w:snapToGrid w:val="0"/>
                <w:color w:val="000000"/>
              </w:rPr>
              <w:t>14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6F7509" w:rsidRPr="00C01CE7" w:rsidRDefault="006F7509" w:rsidP="006F75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1CE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 w:rsidR="000508C5"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B46CA9" w:rsidRDefault="00DF0D78" w:rsidP="00B46CA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D06A1D">
        <w:rPr>
          <w:b/>
        </w:rPr>
        <w:t xml:space="preserve">Türkiye </w:t>
      </w:r>
      <w:r w:rsidR="00D8599C" w:rsidRPr="00D06A1D">
        <w:rPr>
          <w:b/>
        </w:rPr>
        <w:t>İhracatı</w:t>
      </w:r>
      <w:r w:rsidR="006E0F9C" w:rsidRPr="00D06A1D">
        <w:rPr>
          <w:b/>
        </w:rPr>
        <w:t xml:space="preserve"> </w:t>
      </w:r>
      <w:r w:rsidR="00F152DF">
        <w:rPr>
          <w:b/>
        </w:rPr>
        <w:t>Mayıs</w:t>
      </w:r>
      <w:r w:rsidR="00D578EC">
        <w:rPr>
          <w:b/>
        </w:rPr>
        <w:t xml:space="preserve"> 2023</w:t>
      </w:r>
      <w:r w:rsidR="00D56530" w:rsidRPr="00D06A1D">
        <w:rPr>
          <w:b/>
        </w:rPr>
        <w:t>’</w:t>
      </w:r>
      <w:r w:rsidR="006526BD">
        <w:rPr>
          <w:b/>
        </w:rPr>
        <w:t>d</w:t>
      </w:r>
      <w:r w:rsidR="00FC64B9">
        <w:rPr>
          <w:b/>
        </w:rPr>
        <w:t>e</w:t>
      </w:r>
      <w:r w:rsidR="006E0F9C" w:rsidRPr="00D06A1D">
        <w:rPr>
          <w:b/>
        </w:rPr>
        <w:t xml:space="preserve"> %</w:t>
      </w:r>
      <w:r w:rsidR="00F152DF">
        <w:rPr>
          <w:b/>
        </w:rPr>
        <w:t>14,4</w:t>
      </w:r>
      <w:r w:rsidRPr="00D06A1D">
        <w:rPr>
          <w:b/>
        </w:rPr>
        <w:t xml:space="preserve"> </w:t>
      </w:r>
      <w:r w:rsidR="00C01CE7">
        <w:rPr>
          <w:b/>
        </w:rPr>
        <w:t>azalarak</w:t>
      </w:r>
      <w:r w:rsidR="00F20AC8" w:rsidRPr="00D06A1D">
        <w:rPr>
          <w:b/>
        </w:rPr>
        <w:t xml:space="preserve"> </w:t>
      </w:r>
      <w:r w:rsidR="00F152DF">
        <w:rPr>
          <w:b/>
        </w:rPr>
        <w:t>21</w:t>
      </w:r>
      <w:r w:rsidR="006956F3">
        <w:rPr>
          <w:b/>
        </w:rPr>
        <w:t xml:space="preserve"> milyar </w:t>
      </w:r>
      <w:r w:rsidR="00F152DF">
        <w:rPr>
          <w:b/>
        </w:rPr>
        <w:t>651</w:t>
      </w:r>
      <w:r w:rsidRPr="00D06A1D">
        <w:rPr>
          <w:b/>
        </w:rPr>
        <w:t xml:space="preserve"> milyon USD olarak gerçekleşmiştir.</w:t>
      </w:r>
      <w:r w:rsidR="00B46CA9">
        <w:rPr>
          <w:b/>
        </w:rPr>
        <w:t xml:space="preserve"> </w:t>
      </w:r>
      <w:r w:rsidR="00F152DF">
        <w:rPr>
          <w:b/>
        </w:rPr>
        <w:t>Mayıs</w:t>
      </w:r>
      <w:r w:rsidR="00697809" w:rsidRPr="00B46CA9">
        <w:rPr>
          <w:b/>
        </w:rPr>
        <w:t xml:space="preserve"> </w:t>
      </w:r>
      <w:r w:rsidR="005C5813">
        <w:rPr>
          <w:b/>
        </w:rPr>
        <w:t>202</w:t>
      </w:r>
      <w:r w:rsidR="006956F3">
        <w:rPr>
          <w:b/>
        </w:rPr>
        <w:t>3</w:t>
      </w:r>
      <w:r w:rsidR="00D56530" w:rsidRPr="00B46CA9">
        <w:rPr>
          <w:b/>
        </w:rPr>
        <w:t>’</w:t>
      </w:r>
      <w:r w:rsidR="00E35C82" w:rsidRPr="00B46CA9">
        <w:rPr>
          <w:b/>
        </w:rPr>
        <w:t>d</w:t>
      </w:r>
      <w:r w:rsidR="00FC64B9">
        <w:rPr>
          <w:b/>
        </w:rPr>
        <w:t>e</w:t>
      </w:r>
      <w:r w:rsidRPr="00B46CA9">
        <w:rPr>
          <w:b/>
        </w:rPr>
        <w:t xml:space="preserve"> otomotiv endü</w:t>
      </w:r>
      <w:r w:rsidR="00697809" w:rsidRPr="00B46CA9">
        <w:rPr>
          <w:b/>
        </w:rPr>
        <w:t>strisi %</w:t>
      </w:r>
      <w:r w:rsidR="00F152DF">
        <w:rPr>
          <w:b/>
        </w:rPr>
        <w:t>32</w:t>
      </w:r>
      <w:r w:rsidRPr="00B46CA9">
        <w:rPr>
          <w:b/>
        </w:rPr>
        <w:t xml:space="preserve"> </w:t>
      </w:r>
      <w:r w:rsidR="00F152DF">
        <w:rPr>
          <w:b/>
        </w:rPr>
        <w:t>artış</w:t>
      </w:r>
      <w:r w:rsidR="00B813BB" w:rsidRPr="00B46CA9">
        <w:rPr>
          <w:b/>
        </w:rPr>
        <w:t xml:space="preserve"> ile</w:t>
      </w:r>
      <w:r w:rsidR="007D5C52" w:rsidRPr="00B46CA9">
        <w:rPr>
          <w:b/>
        </w:rPr>
        <w:t xml:space="preserve"> Türkiye ihracatında ilk</w:t>
      </w:r>
      <w:r w:rsidRPr="00B46CA9">
        <w:rPr>
          <w:b/>
        </w:rPr>
        <w:t xml:space="preserve"> </w:t>
      </w:r>
      <w:r w:rsidR="00B6031B" w:rsidRPr="00B46CA9">
        <w:rPr>
          <w:b/>
        </w:rPr>
        <w:t>sırada yer almıştır</w:t>
      </w:r>
      <w:r w:rsidR="00F20AC8" w:rsidRPr="00B46CA9">
        <w:rPr>
          <w:b/>
        </w:rPr>
        <w:t xml:space="preserve">. </w:t>
      </w:r>
      <w:r w:rsidR="00927353">
        <w:rPr>
          <w:b/>
        </w:rPr>
        <w:t>Mayıs</w:t>
      </w:r>
      <w:r w:rsidR="00FC64B9">
        <w:rPr>
          <w:b/>
        </w:rPr>
        <w:t xml:space="preserve"> 202</w:t>
      </w:r>
      <w:r w:rsidR="006956F3">
        <w:rPr>
          <w:b/>
        </w:rPr>
        <w:t>3’t</w:t>
      </w:r>
      <w:r w:rsidR="00FC64B9">
        <w:rPr>
          <w:b/>
        </w:rPr>
        <w:t>e</w:t>
      </w:r>
      <w:r w:rsidRPr="00B46CA9">
        <w:rPr>
          <w:b/>
        </w:rPr>
        <w:t xml:space="preserve"> </w:t>
      </w:r>
      <w:r w:rsidR="001770AE">
        <w:rPr>
          <w:b/>
        </w:rPr>
        <w:t xml:space="preserve">otomotiv endüstrisi </w:t>
      </w:r>
      <w:r w:rsidR="00927353">
        <w:rPr>
          <w:b/>
        </w:rPr>
        <w:t>3</w:t>
      </w:r>
      <w:r w:rsidR="001A6601" w:rsidRPr="00B46CA9">
        <w:rPr>
          <w:b/>
        </w:rPr>
        <w:t xml:space="preserve"> </w:t>
      </w:r>
      <w:r w:rsidR="00B46CA9" w:rsidRPr="00B46CA9">
        <w:rPr>
          <w:b/>
        </w:rPr>
        <w:t xml:space="preserve">milyar </w:t>
      </w:r>
      <w:proofErr w:type="spellStart"/>
      <w:r w:rsidR="00B46CA9" w:rsidRPr="00B46CA9">
        <w:rPr>
          <w:b/>
        </w:rPr>
        <w:t>USD’lik</w:t>
      </w:r>
      <w:proofErr w:type="spellEnd"/>
      <w:r w:rsidRPr="00B46CA9">
        <w:rPr>
          <w:b/>
        </w:rPr>
        <w:t xml:space="preserve"> ihracata imza atmıştır. Endüstrinin Türkiye ihracatından aldığı</w:t>
      </w:r>
      <w:r w:rsidR="00B37A2A" w:rsidRPr="00B46CA9">
        <w:rPr>
          <w:b/>
        </w:rPr>
        <w:t xml:space="preserve"> pa</w:t>
      </w:r>
      <w:r w:rsidR="006E0F9C" w:rsidRPr="00B46CA9">
        <w:rPr>
          <w:b/>
        </w:rPr>
        <w:t>y %1</w:t>
      </w:r>
      <w:r w:rsidR="00927353">
        <w:rPr>
          <w:b/>
        </w:rPr>
        <w:t>4</w:t>
      </w:r>
      <w:r w:rsidRPr="00B46CA9">
        <w:rPr>
          <w:b/>
        </w:rPr>
        <w:t xml:space="preserve"> olmuştur.</w:t>
      </w:r>
      <w:r w:rsidRPr="00ED1483">
        <w:t xml:space="preserve"> </w:t>
      </w:r>
    </w:p>
    <w:p w:rsidR="00BC2D22" w:rsidRDefault="00BC2D22" w:rsidP="00BC2D22">
      <w:pPr>
        <w:pStyle w:val="ListeParagraf"/>
        <w:rPr>
          <w:b/>
        </w:rPr>
      </w:pPr>
    </w:p>
    <w:p w:rsidR="00860971" w:rsidRPr="00927353" w:rsidRDefault="00927353" w:rsidP="00927353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Mayıs </w:t>
      </w:r>
      <w:r w:rsidR="008975A1">
        <w:rPr>
          <w:u w:val="single"/>
        </w:rPr>
        <w:t>202</w:t>
      </w:r>
      <w:r w:rsidR="00835149">
        <w:rPr>
          <w:u w:val="single"/>
        </w:rPr>
        <w:t>3</w:t>
      </w:r>
      <w:r w:rsidR="00790EF7" w:rsidRPr="00C909AA">
        <w:rPr>
          <w:u w:val="single"/>
        </w:rPr>
        <w:t>’d</w:t>
      </w:r>
      <w:r w:rsidR="00C909AA" w:rsidRPr="00C909AA">
        <w:rPr>
          <w:u w:val="single"/>
        </w:rPr>
        <w:t>e</w:t>
      </w:r>
      <w:r w:rsidR="00790EF7" w:rsidRPr="00C909AA">
        <w:rPr>
          <w:u w:val="single"/>
        </w:rPr>
        <w:t xml:space="preserve"> </w:t>
      </w:r>
      <w:r w:rsidR="00B03911" w:rsidRPr="00C909AA">
        <w:rPr>
          <w:u w:val="single"/>
        </w:rPr>
        <w:t xml:space="preserve">Otomotiv endüstrisi </w:t>
      </w:r>
      <w:r>
        <w:rPr>
          <w:u w:val="single"/>
        </w:rPr>
        <w:t>%32</w:t>
      </w:r>
      <w:r w:rsidR="00B46CA9" w:rsidRPr="00927353">
        <w:rPr>
          <w:u w:val="single"/>
        </w:rPr>
        <w:t xml:space="preserve"> ihracat </w:t>
      </w:r>
      <w:r>
        <w:rPr>
          <w:u w:val="single"/>
        </w:rPr>
        <w:t>artışı</w:t>
      </w:r>
      <w:r w:rsidR="004875BF" w:rsidRPr="00927353">
        <w:rPr>
          <w:u w:val="single"/>
        </w:rPr>
        <w:t xml:space="preserve"> </w:t>
      </w:r>
      <w:r w:rsidR="00D96D05" w:rsidRPr="00927353">
        <w:rPr>
          <w:u w:val="single"/>
        </w:rPr>
        <w:t>ile</w:t>
      </w:r>
      <w:r>
        <w:rPr>
          <w:u w:val="single"/>
        </w:rPr>
        <w:t xml:space="preserve"> 3</w:t>
      </w:r>
      <w:r w:rsidR="00393264" w:rsidRPr="00927353">
        <w:rPr>
          <w:u w:val="single"/>
        </w:rPr>
        <w:t xml:space="preserve"> milyar USD ihracata imza </w:t>
      </w:r>
      <w:r w:rsidR="00095413" w:rsidRPr="00927353">
        <w:rPr>
          <w:u w:val="single"/>
        </w:rPr>
        <w:t xml:space="preserve">atmıştır. </w:t>
      </w:r>
      <w:r>
        <w:rPr>
          <w:u w:val="single"/>
        </w:rPr>
        <w:t xml:space="preserve">Bu </w:t>
      </w:r>
      <w:r w:rsidR="006A7420">
        <w:rPr>
          <w:u w:val="single"/>
        </w:rPr>
        <w:t xml:space="preserve">rakam </w:t>
      </w:r>
      <w:r>
        <w:rPr>
          <w:u w:val="single"/>
        </w:rPr>
        <w:t xml:space="preserve">otomotiv endüstrisinin bugüne kadarki en yüksek Mayıs ayı ihracatı olmuştur. </w:t>
      </w:r>
    </w:p>
    <w:p w:rsidR="00234518" w:rsidRPr="00B11787" w:rsidRDefault="00234518" w:rsidP="00234518">
      <w:pPr>
        <w:tabs>
          <w:tab w:val="left" w:pos="0"/>
        </w:tabs>
        <w:contextualSpacing/>
        <w:jc w:val="both"/>
        <w:rPr>
          <w:u w:val="single"/>
        </w:rPr>
      </w:pPr>
    </w:p>
    <w:p w:rsidR="00234518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234518" w:rsidRPr="0095250E" w:rsidRDefault="00587EAC" w:rsidP="0023451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sz w:val="20"/>
          <w:szCs w:val="20"/>
          <w:u w:val="single"/>
        </w:rPr>
      </w:pPr>
      <w:r>
        <w:rPr>
          <w:u w:val="single"/>
        </w:rPr>
        <w:t>Mayıs</w:t>
      </w:r>
      <w:r w:rsidR="00B46CA9" w:rsidRPr="00817FEE">
        <w:rPr>
          <w:u w:val="single"/>
        </w:rPr>
        <w:t xml:space="preserve"> ayında</w:t>
      </w:r>
      <w:r w:rsidR="00790EF7" w:rsidRPr="00817FEE">
        <w:rPr>
          <w:u w:val="single"/>
        </w:rPr>
        <w:t xml:space="preserve"> </w:t>
      </w:r>
      <w:r w:rsidR="001A53F6">
        <w:rPr>
          <w:u w:val="single"/>
        </w:rPr>
        <w:t>otobüs minibüs midibüs</w:t>
      </w:r>
      <w:r>
        <w:rPr>
          <w:u w:val="single"/>
        </w:rPr>
        <w:t xml:space="preserve">, çekiciler ve tedarik endüstrisi </w:t>
      </w:r>
      <w:r w:rsidR="00E232B2">
        <w:rPr>
          <w:u w:val="single"/>
        </w:rPr>
        <w:t xml:space="preserve">ihracatındaki </w:t>
      </w:r>
      <w:r>
        <w:rPr>
          <w:u w:val="single"/>
        </w:rPr>
        <w:t xml:space="preserve">yüksek oranlı </w:t>
      </w:r>
      <w:r w:rsidR="00E232B2">
        <w:rPr>
          <w:u w:val="single"/>
        </w:rPr>
        <w:t>artışlar dikkat çekmiştir.</w:t>
      </w:r>
    </w:p>
    <w:p w:rsidR="0095250E" w:rsidRDefault="0095250E" w:rsidP="0095250E">
      <w:pPr>
        <w:tabs>
          <w:tab w:val="left" w:pos="0"/>
        </w:tabs>
        <w:contextualSpacing/>
        <w:jc w:val="both"/>
        <w:rPr>
          <w:u w:val="single"/>
        </w:rPr>
      </w:pPr>
    </w:p>
    <w:p w:rsidR="0095250E" w:rsidRPr="00DF1C0B" w:rsidRDefault="00E232B2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Ülkeler bazında ise </w:t>
      </w:r>
      <w:r w:rsidR="006F291A">
        <w:rPr>
          <w:u w:val="single"/>
        </w:rPr>
        <w:t xml:space="preserve">ilk 10 ülkenin 7’sine çift haneli, Rusya’ya üç haneli ihracat artışı yaşanmıştır. </w:t>
      </w:r>
    </w:p>
    <w:p w:rsidR="00910BE2" w:rsidRDefault="00910BE2" w:rsidP="00910BE2">
      <w:pPr>
        <w:pStyle w:val="ListeParagraf"/>
        <w:rPr>
          <w:u w:val="single"/>
        </w:rPr>
      </w:pPr>
    </w:p>
    <w:p w:rsidR="00910BE2" w:rsidRPr="00910BE2" w:rsidRDefault="00562071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Yılın ilk </w:t>
      </w:r>
      <w:r w:rsidR="00881806">
        <w:rPr>
          <w:u w:val="single"/>
        </w:rPr>
        <w:t>beş</w:t>
      </w:r>
      <w:r w:rsidR="00C909AA">
        <w:rPr>
          <w:u w:val="single"/>
        </w:rPr>
        <w:t xml:space="preserve"> ayında</w:t>
      </w:r>
      <w:r w:rsidR="00881592">
        <w:rPr>
          <w:u w:val="single"/>
        </w:rPr>
        <w:t xml:space="preserve"> otomotiv endüstrisi ihracatı %</w:t>
      </w:r>
      <w:r w:rsidR="00881806">
        <w:rPr>
          <w:u w:val="single"/>
        </w:rPr>
        <w:t>15 artmış ve 14</w:t>
      </w:r>
      <w:r w:rsidR="00E4412D">
        <w:rPr>
          <w:u w:val="single"/>
        </w:rPr>
        <w:t xml:space="preserve"> milyar </w:t>
      </w:r>
      <w:r w:rsidR="00881806">
        <w:rPr>
          <w:u w:val="single"/>
        </w:rPr>
        <w:t>332</w:t>
      </w:r>
      <w:r w:rsidR="00250429">
        <w:rPr>
          <w:u w:val="single"/>
        </w:rPr>
        <w:t xml:space="preserve"> milyon</w:t>
      </w:r>
      <w:r w:rsidR="00C909AA">
        <w:rPr>
          <w:u w:val="single"/>
        </w:rPr>
        <w:t xml:space="preserve"> USD olarak gerçekleşmiştir. </w:t>
      </w:r>
    </w:p>
    <w:p w:rsidR="00960678" w:rsidRDefault="00960678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909AA" w:rsidRDefault="00C909AA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303616" w:rsidRDefault="00303616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B46CA9" w:rsidRDefault="00B46CA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055D21" w:rsidRDefault="00055D2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Pr="00D35C54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C252FC">
        <w:rPr>
          <w:rFonts w:ascii="Arial" w:hAnsi="Arial" w:cs="Arial"/>
          <w:b/>
          <w:snapToGrid w:val="0"/>
          <w:szCs w:val="20"/>
        </w:rPr>
        <w:t>Mayıs</w:t>
      </w:r>
      <w:r w:rsidR="00AF4225">
        <w:rPr>
          <w:rFonts w:ascii="Arial" w:hAnsi="Arial" w:cs="Arial"/>
          <w:b/>
          <w:snapToGrid w:val="0"/>
          <w:szCs w:val="20"/>
        </w:rPr>
        <w:t xml:space="preserve"> 2023</w:t>
      </w:r>
      <w:r w:rsidR="00DF0D78"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Pr="00D35C54" w:rsidRDefault="00DF0D78" w:rsidP="00DF0D78">
      <w:pPr>
        <w:jc w:val="center"/>
        <w:rPr>
          <w:b/>
          <w:snapToGrid w:val="0"/>
          <w:szCs w:val="20"/>
        </w:rPr>
      </w:pPr>
    </w:p>
    <w:tbl>
      <w:tblPr>
        <w:tblW w:w="921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1"/>
        <w:gridCol w:w="1727"/>
        <w:gridCol w:w="1870"/>
        <w:gridCol w:w="1295"/>
        <w:gridCol w:w="1007"/>
      </w:tblGrid>
      <w:tr w:rsidR="00F600E0" w:rsidRPr="00D35C54" w:rsidTr="00E34F7E">
        <w:trPr>
          <w:trHeight w:val="249"/>
        </w:trPr>
        <w:tc>
          <w:tcPr>
            <w:tcW w:w="3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 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004681" w:rsidP="009868D2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F4225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071955" w:rsidP="009868D2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F4225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AF4225" w:rsidP="00E34F7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23</w:t>
            </w:r>
            <w:r w:rsidR="00004681"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071955" w:rsidP="00E34F7E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F4225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</w:tr>
      <w:tr w:rsidR="00F600E0" w:rsidRPr="00D35C54" w:rsidTr="00E34F7E">
        <w:trPr>
          <w:trHeight w:val="249"/>
        </w:trPr>
        <w:tc>
          <w:tcPr>
            <w:tcW w:w="3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 w:rsidP="009868D2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 w:rsidP="009868D2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 w:rsidP="00E34F7E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Değ.%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 w:rsidP="00E34F7E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220D01" w:rsidRPr="00D35C54" w:rsidTr="00C16281">
        <w:trPr>
          <w:trHeight w:val="238"/>
        </w:trPr>
        <w:tc>
          <w:tcPr>
            <w:tcW w:w="3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D01" w:rsidRPr="00E10F51" w:rsidRDefault="00220D01" w:rsidP="0022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Tedarik E</w:t>
            </w:r>
            <w:r w:rsidRPr="00E10F51">
              <w:rPr>
                <w:rFonts w:ascii="Arial" w:hAnsi="Arial" w:cs="Arial"/>
              </w:rPr>
              <w:t>ndüstrisi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0D01" w:rsidRPr="00220D01" w:rsidRDefault="00220D01" w:rsidP="00220D01">
            <w:pPr>
              <w:jc w:val="center"/>
              <w:rPr>
                <w:rFonts w:ascii="Arial" w:hAnsi="Arial" w:cs="Arial"/>
              </w:rPr>
            </w:pPr>
            <w:r w:rsidRPr="00220D01">
              <w:rPr>
                <w:rFonts w:ascii="Arial" w:hAnsi="Arial" w:cs="Arial"/>
              </w:rPr>
              <w:t>918.973.864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0D01" w:rsidRPr="00220D01" w:rsidRDefault="00220D01" w:rsidP="00220D01">
            <w:pPr>
              <w:jc w:val="center"/>
              <w:rPr>
                <w:rFonts w:ascii="Arial" w:hAnsi="Arial" w:cs="Arial"/>
              </w:rPr>
            </w:pPr>
            <w:r w:rsidRPr="00220D01">
              <w:rPr>
                <w:rFonts w:ascii="Arial" w:hAnsi="Arial" w:cs="Arial"/>
              </w:rPr>
              <w:t>1.287.952.247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0D01" w:rsidRPr="00220D01" w:rsidRDefault="00220D01" w:rsidP="00220D01">
            <w:pPr>
              <w:jc w:val="center"/>
              <w:rPr>
                <w:rFonts w:ascii="Arial" w:hAnsi="Arial" w:cs="Arial"/>
              </w:rPr>
            </w:pPr>
            <w:r w:rsidRPr="00220D01">
              <w:rPr>
                <w:rFonts w:ascii="Arial" w:hAnsi="Arial" w:cs="Arial"/>
              </w:rPr>
              <w:t>40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0D01" w:rsidRPr="00220D01" w:rsidRDefault="00220D01" w:rsidP="00220D01">
            <w:pPr>
              <w:jc w:val="center"/>
              <w:rPr>
                <w:rFonts w:ascii="Arial" w:hAnsi="Arial" w:cs="Arial"/>
              </w:rPr>
            </w:pPr>
            <w:r w:rsidRPr="00220D01">
              <w:rPr>
                <w:rFonts w:ascii="Arial" w:hAnsi="Arial" w:cs="Arial"/>
              </w:rPr>
              <w:t>42,5</w:t>
            </w:r>
          </w:p>
        </w:tc>
      </w:tr>
      <w:tr w:rsidR="00220D01" w:rsidRPr="00D35C54" w:rsidTr="005A1687">
        <w:trPr>
          <w:trHeight w:val="238"/>
        </w:trPr>
        <w:tc>
          <w:tcPr>
            <w:tcW w:w="3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0D01" w:rsidRPr="00E10F51" w:rsidRDefault="00220D01" w:rsidP="0022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Binek O</w:t>
            </w:r>
            <w:r w:rsidRPr="00E10F51">
              <w:rPr>
                <w:rFonts w:ascii="Arial" w:hAnsi="Arial" w:cs="Arial"/>
              </w:rPr>
              <w:t>tomobiller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0D01" w:rsidRPr="00220D01" w:rsidRDefault="00220D01" w:rsidP="00220D01">
            <w:pPr>
              <w:jc w:val="center"/>
              <w:rPr>
                <w:rFonts w:ascii="Arial" w:hAnsi="Arial" w:cs="Arial"/>
              </w:rPr>
            </w:pPr>
            <w:r w:rsidRPr="00220D01">
              <w:rPr>
                <w:rFonts w:ascii="Arial" w:hAnsi="Arial" w:cs="Arial"/>
              </w:rPr>
              <w:t>758.126.445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0D01" w:rsidRPr="00220D01" w:rsidRDefault="00220D01" w:rsidP="00220D01">
            <w:pPr>
              <w:jc w:val="center"/>
              <w:rPr>
                <w:rFonts w:ascii="Arial" w:hAnsi="Arial" w:cs="Arial"/>
              </w:rPr>
            </w:pPr>
            <w:r w:rsidRPr="00220D01">
              <w:rPr>
                <w:rFonts w:ascii="Arial" w:hAnsi="Arial" w:cs="Arial"/>
              </w:rPr>
              <w:t>956.391.897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0D01" w:rsidRPr="00220D01" w:rsidRDefault="00220D01" w:rsidP="00220D01">
            <w:pPr>
              <w:jc w:val="center"/>
              <w:rPr>
                <w:rFonts w:ascii="Arial" w:hAnsi="Arial" w:cs="Arial"/>
              </w:rPr>
            </w:pPr>
            <w:r w:rsidRPr="00220D01">
              <w:rPr>
                <w:rFonts w:ascii="Arial" w:hAnsi="Arial" w:cs="Arial"/>
              </w:rPr>
              <w:t>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0D01" w:rsidRPr="00220D01" w:rsidRDefault="00220D01" w:rsidP="00220D01">
            <w:pPr>
              <w:jc w:val="center"/>
              <w:rPr>
                <w:rFonts w:ascii="Arial" w:hAnsi="Arial" w:cs="Arial"/>
              </w:rPr>
            </w:pPr>
            <w:r w:rsidRPr="00220D01">
              <w:rPr>
                <w:rFonts w:ascii="Arial" w:hAnsi="Arial" w:cs="Arial"/>
              </w:rPr>
              <w:t>31,6</w:t>
            </w:r>
          </w:p>
        </w:tc>
      </w:tr>
      <w:tr w:rsidR="00220D01" w:rsidRPr="00D35C54" w:rsidTr="00C04492">
        <w:trPr>
          <w:trHeight w:val="238"/>
        </w:trPr>
        <w:tc>
          <w:tcPr>
            <w:tcW w:w="3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0D01" w:rsidRPr="00E10F51" w:rsidRDefault="00220D01" w:rsidP="0022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Eşya Taşımaya Mahsus Motorlu T</w:t>
            </w:r>
            <w:r w:rsidRPr="00E10F51">
              <w:rPr>
                <w:rFonts w:ascii="Arial" w:hAnsi="Arial" w:cs="Arial"/>
              </w:rPr>
              <w:t>aşıtlar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0D01" w:rsidRPr="00220D01" w:rsidRDefault="00220D01" w:rsidP="00220D01">
            <w:pPr>
              <w:jc w:val="center"/>
              <w:rPr>
                <w:rFonts w:ascii="Arial" w:hAnsi="Arial" w:cs="Arial"/>
              </w:rPr>
            </w:pPr>
            <w:r w:rsidRPr="00220D01">
              <w:rPr>
                <w:rFonts w:ascii="Arial" w:hAnsi="Arial" w:cs="Arial"/>
              </w:rPr>
              <w:t>374.634.171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0D01" w:rsidRPr="00220D01" w:rsidRDefault="00220D01" w:rsidP="00220D01">
            <w:pPr>
              <w:jc w:val="center"/>
              <w:rPr>
                <w:rFonts w:ascii="Arial" w:hAnsi="Arial" w:cs="Arial"/>
              </w:rPr>
            </w:pPr>
            <w:r w:rsidRPr="00220D01">
              <w:rPr>
                <w:rFonts w:ascii="Arial" w:hAnsi="Arial" w:cs="Arial"/>
              </w:rPr>
              <w:t>372.962.433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0D01" w:rsidRPr="00220D01" w:rsidRDefault="00220D01" w:rsidP="00220D01">
            <w:pPr>
              <w:jc w:val="center"/>
              <w:rPr>
                <w:rFonts w:ascii="Arial" w:hAnsi="Arial" w:cs="Arial"/>
              </w:rPr>
            </w:pPr>
            <w:r w:rsidRPr="00220D01">
              <w:rPr>
                <w:rFonts w:ascii="Arial" w:hAnsi="Arial" w:cs="Arial"/>
              </w:rPr>
              <w:t>-0,</w:t>
            </w:r>
            <w:r w:rsidR="00375CD4">
              <w:rPr>
                <w:rFonts w:ascii="Arial" w:hAnsi="Arial" w:cs="Arial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0D01" w:rsidRPr="00220D01" w:rsidRDefault="00220D01" w:rsidP="00220D01">
            <w:pPr>
              <w:jc w:val="center"/>
              <w:rPr>
                <w:rFonts w:ascii="Arial" w:hAnsi="Arial" w:cs="Arial"/>
              </w:rPr>
            </w:pPr>
            <w:r w:rsidRPr="00220D01">
              <w:rPr>
                <w:rFonts w:ascii="Arial" w:hAnsi="Arial" w:cs="Arial"/>
              </w:rPr>
              <w:t>12,3</w:t>
            </w:r>
          </w:p>
        </w:tc>
      </w:tr>
      <w:tr w:rsidR="00220D01" w:rsidRPr="00D35C54" w:rsidTr="009207FD">
        <w:trPr>
          <w:trHeight w:val="238"/>
        </w:trPr>
        <w:tc>
          <w:tcPr>
            <w:tcW w:w="3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0D01" w:rsidRPr="00E10F51" w:rsidRDefault="00220D01" w:rsidP="00220D01">
            <w:pPr>
              <w:rPr>
                <w:rFonts w:ascii="Arial" w:hAnsi="Arial" w:cs="Arial"/>
              </w:rPr>
            </w:pPr>
            <w:r w:rsidRPr="00E10F51">
              <w:rPr>
                <w:rFonts w:ascii="Arial" w:hAnsi="Arial" w:cs="Arial"/>
              </w:rPr>
              <w:t>Çekiciler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0D01" w:rsidRPr="00220D01" w:rsidRDefault="00220D01" w:rsidP="00220D01">
            <w:pPr>
              <w:jc w:val="center"/>
              <w:rPr>
                <w:rFonts w:ascii="Arial" w:hAnsi="Arial" w:cs="Arial"/>
              </w:rPr>
            </w:pPr>
            <w:r w:rsidRPr="00220D01">
              <w:rPr>
                <w:rFonts w:ascii="Arial" w:hAnsi="Arial" w:cs="Arial"/>
              </w:rPr>
              <w:t>116.105.629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0D01" w:rsidRPr="00220D01" w:rsidRDefault="00220D01" w:rsidP="00220D01">
            <w:pPr>
              <w:jc w:val="center"/>
              <w:rPr>
                <w:rFonts w:ascii="Arial" w:hAnsi="Arial" w:cs="Arial"/>
              </w:rPr>
            </w:pPr>
            <w:r w:rsidRPr="00220D01">
              <w:rPr>
                <w:rFonts w:ascii="Arial" w:hAnsi="Arial" w:cs="Arial"/>
              </w:rPr>
              <w:t>186.603.727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0D01" w:rsidRPr="00220D01" w:rsidRDefault="00220D01" w:rsidP="00220D01">
            <w:pPr>
              <w:jc w:val="center"/>
              <w:rPr>
                <w:rFonts w:ascii="Arial" w:hAnsi="Arial" w:cs="Arial"/>
              </w:rPr>
            </w:pPr>
            <w:r w:rsidRPr="00220D01">
              <w:rPr>
                <w:rFonts w:ascii="Arial" w:hAnsi="Arial" w:cs="Arial"/>
              </w:rPr>
              <w:t>6</w:t>
            </w:r>
            <w:r w:rsidR="00375CD4">
              <w:rPr>
                <w:rFonts w:ascii="Arial" w:hAnsi="Arial" w:cs="Arial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20D01" w:rsidRPr="00220D01" w:rsidRDefault="00220D01" w:rsidP="00220D01">
            <w:pPr>
              <w:jc w:val="center"/>
              <w:rPr>
                <w:rFonts w:ascii="Arial" w:hAnsi="Arial" w:cs="Arial"/>
              </w:rPr>
            </w:pPr>
            <w:r w:rsidRPr="00220D01">
              <w:rPr>
                <w:rFonts w:ascii="Arial" w:hAnsi="Arial" w:cs="Arial"/>
              </w:rPr>
              <w:t>6,2</w:t>
            </w:r>
          </w:p>
        </w:tc>
      </w:tr>
      <w:tr w:rsidR="001405E4" w:rsidRPr="00D35C54" w:rsidTr="00E47BFD">
        <w:trPr>
          <w:trHeight w:val="238"/>
        </w:trPr>
        <w:tc>
          <w:tcPr>
            <w:tcW w:w="3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05E4" w:rsidRPr="00D35C54" w:rsidRDefault="001405E4" w:rsidP="00140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405E4" w:rsidRPr="001405E4" w:rsidRDefault="001405E4" w:rsidP="001405E4">
            <w:pPr>
              <w:jc w:val="center"/>
              <w:rPr>
                <w:rFonts w:ascii="Arial" w:hAnsi="Arial" w:cs="Arial"/>
              </w:rPr>
            </w:pPr>
            <w:r w:rsidRPr="001405E4">
              <w:rPr>
                <w:rFonts w:ascii="Arial" w:hAnsi="Arial" w:cs="Arial"/>
              </w:rPr>
              <w:t>127.019.660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405E4" w:rsidRPr="001405E4" w:rsidRDefault="001405E4" w:rsidP="001405E4">
            <w:pPr>
              <w:jc w:val="center"/>
              <w:rPr>
                <w:rFonts w:ascii="Arial" w:hAnsi="Arial" w:cs="Arial"/>
              </w:rPr>
            </w:pPr>
            <w:r w:rsidRPr="001405E4">
              <w:rPr>
                <w:rFonts w:ascii="Arial" w:hAnsi="Arial" w:cs="Arial"/>
              </w:rPr>
              <w:t>225.528.912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405E4" w:rsidRPr="001405E4" w:rsidRDefault="001405E4" w:rsidP="001405E4">
            <w:pPr>
              <w:jc w:val="center"/>
              <w:rPr>
                <w:rFonts w:ascii="Arial" w:hAnsi="Arial" w:cs="Arial"/>
              </w:rPr>
            </w:pPr>
            <w:r w:rsidRPr="001405E4">
              <w:rPr>
                <w:rFonts w:ascii="Arial" w:hAnsi="Arial" w:cs="Arial"/>
              </w:rPr>
              <w:t>7</w:t>
            </w:r>
            <w:r w:rsidR="00375CD4">
              <w:rPr>
                <w:rFonts w:ascii="Arial" w:hAnsi="Arial" w:cs="Arial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405E4" w:rsidRPr="001405E4" w:rsidRDefault="001405E4" w:rsidP="001405E4">
            <w:pPr>
              <w:jc w:val="center"/>
              <w:rPr>
                <w:rFonts w:ascii="Arial" w:hAnsi="Arial" w:cs="Arial"/>
              </w:rPr>
            </w:pPr>
            <w:r w:rsidRPr="001405E4">
              <w:rPr>
                <w:rFonts w:ascii="Arial" w:hAnsi="Arial" w:cs="Arial"/>
              </w:rPr>
              <w:t>7,4</w:t>
            </w:r>
          </w:p>
        </w:tc>
      </w:tr>
      <w:tr w:rsidR="00220D01" w:rsidRPr="00D35C54" w:rsidTr="008625A3">
        <w:trPr>
          <w:trHeight w:val="249"/>
        </w:trPr>
        <w:tc>
          <w:tcPr>
            <w:tcW w:w="3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0D01" w:rsidRPr="00D35C54" w:rsidRDefault="00220D01" w:rsidP="00220D01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20D01" w:rsidRPr="006E6765" w:rsidRDefault="00220D01" w:rsidP="00220D01">
            <w:pPr>
              <w:jc w:val="center"/>
              <w:rPr>
                <w:rFonts w:ascii="Arial" w:hAnsi="Arial" w:cs="Arial"/>
                <w:b/>
              </w:rPr>
            </w:pPr>
            <w:r w:rsidRPr="006E6765">
              <w:rPr>
                <w:rFonts w:ascii="Arial" w:hAnsi="Arial" w:cs="Arial"/>
                <w:b/>
              </w:rPr>
              <w:t>2.294.859.770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20D01" w:rsidRPr="006E6765" w:rsidRDefault="00220D01" w:rsidP="00220D01">
            <w:pPr>
              <w:jc w:val="center"/>
              <w:rPr>
                <w:rFonts w:ascii="Arial" w:hAnsi="Arial" w:cs="Arial"/>
                <w:b/>
              </w:rPr>
            </w:pPr>
            <w:r w:rsidRPr="006E6765">
              <w:rPr>
                <w:rFonts w:ascii="Arial" w:hAnsi="Arial" w:cs="Arial"/>
                <w:b/>
              </w:rPr>
              <w:t>3.029.439.216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20D01" w:rsidRPr="006E6765" w:rsidRDefault="00220D01" w:rsidP="00220D01">
            <w:pPr>
              <w:jc w:val="center"/>
              <w:rPr>
                <w:rFonts w:ascii="Arial" w:hAnsi="Arial" w:cs="Arial"/>
                <w:b/>
              </w:rPr>
            </w:pPr>
            <w:r w:rsidRPr="006E6765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20D01" w:rsidRPr="009868D2" w:rsidRDefault="00220D01" w:rsidP="00220D01">
            <w:pPr>
              <w:jc w:val="center"/>
              <w:rPr>
                <w:rFonts w:ascii="Arial" w:hAnsi="Arial" w:cs="Arial"/>
                <w:b/>
                <w:bCs/>
              </w:rPr>
            </w:pPr>
            <w:r w:rsidRPr="009868D2">
              <w:rPr>
                <w:rFonts w:ascii="Arial" w:hAnsi="Arial" w:cs="Arial"/>
                <w:b/>
                <w:bCs/>
              </w:rPr>
              <w:t>100,0%</w:t>
            </w:r>
          </w:p>
        </w:tc>
      </w:tr>
    </w:tbl>
    <w:p w:rsidR="00DF0D78" w:rsidRPr="00D35C54" w:rsidRDefault="00DF0D78" w:rsidP="00511D69">
      <w:pPr>
        <w:jc w:val="center"/>
        <w:rPr>
          <w:rFonts w:ascii="Arial" w:hAnsi="Arial" w:cs="Arial"/>
          <w:b/>
        </w:rPr>
      </w:pPr>
    </w:p>
    <w:p w:rsidR="009868D2" w:rsidRDefault="009868D2" w:rsidP="009868D2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Tedarik Endüstrisi ihracatı </w:t>
      </w:r>
      <w:r w:rsidR="001405E4">
        <w:rPr>
          <w:b/>
          <w:snapToGrid w:val="0"/>
          <w:szCs w:val="20"/>
        </w:rPr>
        <w:t>Mayıs</w:t>
      </w:r>
      <w:r w:rsidRPr="00D35C54">
        <w:rPr>
          <w:b/>
          <w:snapToGrid w:val="0"/>
          <w:szCs w:val="20"/>
        </w:rPr>
        <w:t xml:space="preserve"> 2</w:t>
      </w:r>
      <w:r>
        <w:rPr>
          <w:b/>
          <w:snapToGrid w:val="0"/>
          <w:szCs w:val="20"/>
        </w:rPr>
        <w:t>023</w:t>
      </w:r>
      <w:r w:rsidRPr="00D35C54">
        <w:rPr>
          <w:b/>
          <w:snapToGrid w:val="0"/>
          <w:szCs w:val="20"/>
        </w:rPr>
        <w:t xml:space="preserve">’de </w:t>
      </w:r>
      <w:r>
        <w:rPr>
          <w:b/>
          <w:snapToGrid w:val="0"/>
          <w:szCs w:val="20"/>
        </w:rPr>
        <w:t>%</w:t>
      </w:r>
      <w:r w:rsidR="001405E4">
        <w:rPr>
          <w:b/>
          <w:snapToGrid w:val="0"/>
          <w:szCs w:val="20"/>
        </w:rPr>
        <w:t>40 artarak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1 milyar </w:t>
      </w:r>
      <w:r w:rsidR="001405E4">
        <w:rPr>
          <w:b/>
          <w:snapToGrid w:val="0"/>
          <w:szCs w:val="20"/>
        </w:rPr>
        <w:t xml:space="preserve">288 </w:t>
      </w:r>
      <w:r w:rsidRPr="00D35C54">
        <w:rPr>
          <w:b/>
          <w:snapToGrid w:val="0"/>
          <w:szCs w:val="20"/>
        </w:rPr>
        <w:t>milyon USD olarak gerçekleşmiştir. Tedarik endüstrisi otomotiv ihracatında en büyük ürün grubunu oluşturmuştur.</w:t>
      </w:r>
    </w:p>
    <w:p w:rsidR="001405E4" w:rsidRPr="009868D2" w:rsidRDefault="001405E4" w:rsidP="001405E4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817FEE" w:rsidP="00E50CBB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</w:t>
      </w:r>
      <w:r w:rsidR="006526BD" w:rsidRPr="009868D2">
        <w:rPr>
          <w:b/>
          <w:snapToGrid w:val="0"/>
          <w:szCs w:val="20"/>
        </w:rPr>
        <w:t>nek Otomobil</w:t>
      </w:r>
      <w:r w:rsidR="007B1120">
        <w:rPr>
          <w:b/>
          <w:snapToGrid w:val="0"/>
          <w:szCs w:val="20"/>
        </w:rPr>
        <w:t>ler</w:t>
      </w:r>
      <w:r w:rsidR="006526BD" w:rsidRPr="009868D2">
        <w:rPr>
          <w:b/>
          <w:snapToGrid w:val="0"/>
          <w:szCs w:val="20"/>
        </w:rPr>
        <w:t xml:space="preserve"> ihracatı </w:t>
      </w:r>
      <w:r w:rsidR="0074030F">
        <w:rPr>
          <w:b/>
          <w:snapToGrid w:val="0"/>
          <w:szCs w:val="20"/>
        </w:rPr>
        <w:t>Mayıs</w:t>
      </w:r>
      <w:r w:rsidR="002F35B3" w:rsidRPr="009868D2">
        <w:rPr>
          <w:b/>
          <w:snapToGrid w:val="0"/>
          <w:szCs w:val="20"/>
        </w:rPr>
        <w:t xml:space="preserve"> 2023’de %</w:t>
      </w:r>
      <w:r w:rsidR="0074030F">
        <w:rPr>
          <w:b/>
          <w:snapToGrid w:val="0"/>
          <w:szCs w:val="20"/>
        </w:rPr>
        <w:t>26</w:t>
      </w:r>
      <w:r w:rsidR="00F30D50">
        <w:rPr>
          <w:b/>
          <w:snapToGrid w:val="0"/>
          <w:szCs w:val="20"/>
        </w:rPr>
        <w:t xml:space="preserve"> </w:t>
      </w:r>
      <w:r w:rsidR="002F35B3" w:rsidRPr="009868D2">
        <w:rPr>
          <w:b/>
          <w:snapToGrid w:val="0"/>
          <w:szCs w:val="20"/>
        </w:rPr>
        <w:t>artmış</w:t>
      </w:r>
      <w:r w:rsidRPr="009868D2">
        <w:rPr>
          <w:b/>
          <w:snapToGrid w:val="0"/>
          <w:szCs w:val="20"/>
        </w:rPr>
        <w:t xml:space="preserve"> ve </w:t>
      </w:r>
      <w:r w:rsidR="0074030F">
        <w:rPr>
          <w:b/>
          <w:snapToGrid w:val="0"/>
          <w:szCs w:val="20"/>
        </w:rPr>
        <w:t>956</w:t>
      </w:r>
      <w:r w:rsidRPr="009868D2">
        <w:rPr>
          <w:b/>
          <w:snapToGrid w:val="0"/>
          <w:szCs w:val="20"/>
        </w:rPr>
        <w:t xml:space="preserve"> mil</w:t>
      </w:r>
      <w:r w:rsidR="001405E4">
        <w:rPr>
          <w:b/>
          <w:snapToGrid w:val="0"/>
          <w:szCs w:val="20"/>
        </w:rPr>
        <w:t>yon USD olarak gerçekleşmiştir.</w:t>
      </w:r>
    </w:p>
    <w:p w:rsidR="001405E4" w:rsidRPr="009868D2" w:rsidRDefault="001405E4" w:rsidP="001405E4">
      <w:pPr>
        <w:contextualSpacing/>
        <w:jc w:val="both"/>
        <w:rPr>
          <w:b/>
          <w:snapToGrid w:val="0"/>
          <w:szCs w:val="20"/>
        </w:rPr>
      </w:pPr>
    </w:p>
    <w:p w:rsidR="00DF0D78" w:rsidRPr="00D35C54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>Eşya Taşımaya Mahs</w:t>
      </w:r>
      <w:r w:rsidR="00381D7F" w:rsidRPr="00D35C54">
        <w:rPr>
          <w:b/>
          <w:snapToGrid w:val="0"/>
          <w:szCs w:val="20"/>
        </w:rPr>
        <w:t xml:space="preserve">us Motorlu </w:t>
      </w:r>
      <w:r w:rsidR="007D20DC" w:rsidRPr="00D35C54">
        <w:rPr>
          <w:b/>
          <w:snapToGrid w:val="0"/>
          <w:szCs w:val="20"/>
        </w:rPr>
        <w:t>Taşıtlar ih</w:t>
      </w:r>
      <w:r w:rsidR="00347AA8" w:rsidRPr="00D35C54">
        <w:rPr>
          <w:b/>
          <w:snapToGrid w:val="0"/>
          <w:szCs w:val="20"/>
        </w:rPr>
        <w:t xml:space="preserve">racatı </w:t>
      </w:r>
      <w:r w:rsidR="00FC33E0" w:rsidRPr="00D35C54">
        <w:rPr>
          <w:b/>
          <w:snapToGrid w:val="0"/>
          <w:szCs w:val="20"/>
        </w:rPr>
        <w:t>%</w:t>
      </w:r>
      <w:r w:rsidR="0074030F">
        <w:rPr>
          <w:b/>
          <w:snapToGrid w:val="0"/>
          <w:szCs w:val="20"/>
        </w:rPr>
        <w:t>0,5</w:t>
      </w:r>
      <w:r w:rsidR="008B5094" w:rsidRPr="00D35C54">
        <w:rPr>
          <w:b/>
          <w:snapToGrid w:val="0"/>
          <w:szCs w:val="20"/>
        </w:rPr>
        <w:t xml:space="preserve"> </w:t>
      </w:r>
      <w:r w:rsidR="006B7307">
        <w:rPr>
          <w:b/>
          <w:snapToGrid w:val="0"/>
          <w:szCs w:val="20"/>
        </w:rPr>
        <w:t>azalarak</w:t>
      </w:r>
      <w:r w:rsidR="00D35C54" w:rsidRPr="00D35C54">
        <w:rPr>
          <w:b/>
          <w:snapToGrid w:val="0"/>
          <w:szCs w:val="20"/>
        </w:rPr>
        <w:t xml:space="preserve"> </w:t>
      </w:r>
      <w:r w:rsidR="0074030F">
        <w:rPr>
          <w:b/>
          <w:snapToGrid w:val="0"/>
          <w:szCs w:val="20"/>
        </w:rPr>
        <w:t>373</w:t>
      </w:r>
      <w:r w:rsidRPr="00D35C54">
        <w:rPr>
          <w:b/>
          <w:snapToGrid w:val="0"/>
          <w:szCs w:val="20"/>
        </w:rPr>
        <w:t xml:space="preserve"> milyon USD, </w:t>
      </w:r>
      <w:r w:rsidR="00D829C8">
        <w:rPr>
          <w:b/>
          <w:snapToGrid w:val="0"/>
          <w:szCs w:val="20"/>
        </w:rPr>
        <w:t>Çekiciler</w:t>
      </w:r>
      <w:r w:rsidR="00FA0FAD" w:rsidRPr="00D35C54">
        <w:rPr>
          <w:b/>
          <w:snapToGrid w:val="0"/>
          <w:szCs w:val="20"/>
        </w:rPr>
        <w:t xml:space="preserve"> ihracatı</w:t>
      </w:r>
      <w:r w:rsidR="007D20DC" w:rsidRPr="00D35C54">
        <w:rPr>
          <w:b/>
          <w:snapToGrid w:val="0"/>
          <w:szCs w:val="20"/>
        </w:rPr>
        <w:t xml:space="preserve"> </w:t>
      </w:r>
      <w:r w:rsidR="00882E5E" w:rsidRPr="00D35C54">
        <w:rPr>
          <w:b/>
          <w:snapToGrid w:val="0"/>
          <w:szCs w:val="20"/>
        </w:rPr>
        <w:t>%</w:t>
      </w:r>
      <w:r w:rsidR="0074030F">
        <w:rPr>
          <w:b/>
          <w:snapToGrid w:val="0"/>
          <w:szCs w:val="20"/>
        </w:rPr>
        <w:t>61</w:t>
      </w:r>
      <w:r w:rsidR="00D829C8">
        <w:rPr>
          <w:b/>
          <w:snapToGrid w:val="0"/>
          <w:szCs w:val="20"/>
        </w:rPr>
        <w:t xml:space="preserve"> </w:t>
      </w:r>
      <w:r w:rsidR="0074030F">
        <w:rPr>
          <w:b/>
          <w:snapToGrid w:val="0"/>
          <w:szCs w:val="20"/>
        </w:rPr>
        <w:t>artarak</w:t>
      </w:r>
      <w:r w:rsidR="00D829C8">
        <w:rPr>
          <w:b/>
          <w:snapToGrid w:val="0"/>
          <w:szCs w:val="20"/>
        </w:rPr>
        <w:t xml:space="preserve"> </w:t>
      </w:r>
      <w:r w:rsidR="005E247D">
        <w:rPr>
          <w:b/>
          <w:snapToGrid w:val="0"/>
          <w:szCs w:val="20"/>
        </w:rPr>
        <w:t>18</w:t>
      </w:r>
      <w:r w:rsidR="0074030F">
        <w:rPr>
          <w:b/>
          <w:snapToGrid w:val="0"/>
          <w:szCs w:val="20"/>
        </w:rPr>
        <w:t>7</w:t>
      </w:r>
      <w:r w:rsidR="00347AA8" w:rsidRPr="00D35C54">
        <w:rPr>
          <w:b/>
          <w:snapToGrid w:val="0"/>
          <w:szCs w:val="20"/>
        </w:rPr>
        <w:t xml:space="preserve"> milyon USD</w:t>
      </w:r>
      <w:r w:rsidR="00D829C8">
        <w:rPr>
          <w:b/>
          <w:snapToGrid w:val="0"/>
          <w:szCs w:val="20"/>
        </w:rPr>
        <w:t>, otobüs-minibüs-midibüs ihracatı</w:t>
      </w:r>
      <w:r w:rsidR="006B7307">
        <w:rPr>
          <w:b/>
          <w:snapToGrid w:val="0"/>
          <w:szCs w:val="20"/>
        </w:rPr>
        <w:t>%</w:t>
      </w:r>
      <w:r w:rsidR="0074030F">
        <w:rPr>
          <w:b/>
          <w:snapToGrid w:val="0"/>
          <w:szCs w:val="20"/>
        </w:rPr>
        <w:t>110</w:t>
      </w:r>
      <w:r w:rsidR="000109BD">
        <w:rPr>
          <w:b/>
          <w:snapToGrid w:val="0"/>
          <w:szCs w:val="20"/>
        </w:rPr>
        <w:t xml:space="preserve"> artarak </w:t>
      </w:r>
      <w:r w:rsidR="006B7307">
        <w:rPr>
          <w:b/>
          <w:snapToGrid w:val="0"/>
          <w:szCs w:val="20"/>
        </w:rPr>
        <w:t>17</w:t>
      </w:r>
      <w:r w:rsidR="0074030F">
        <w:rPr>
          <w:b/>
          <w:snapToGrid w:val="0"/>
          <w:szCs w:val="20"/>
        </w:rPr>
        <w:t>9</w:t>
      </w:r>
      <w:r w:rsidR="000109BD">
        <w:rPr>
          <w:b/>
          <w:snapToGrid w:val="0"/>
          <w:szCs w:val="20"/>
        </w:rPr>
        <w:t xml:space="preserve"> milyon USD</w:t>
      </w:r>
      <w:r w:rsidR="00347AA8" w:rsidRPr="00D35C54">
        <w:rPr>
          <w:b/>
          <w:snapToGrid w:val="0"/>
          <w:szCs w:val="20"/>
        </w:rPr>
        <w:t xml:space="preserve"> olarak gerçekleşmiştir.</w:t>
      </w:r>
    </w:p>
    <w:p w:rsidR="00DF0D78" w:rsidRPr="00F600E0" w:rsidRDefault="00DF0D78" w:rsidP="00DF0D78">
      <w:pPr>
        <w:ind w:left="720"/>
        <w:contextualSpacing/>
        <w:rPr>
          <w:b/>
          <w:snapToGrid w:val="0"/>
          <w:color w:val="FF0000"/>
          <w:szCs w:val="20"/>
        </w:rPr>
      </w:pPr>
    </w:p>
    <w:p w:rsidR="00DF0D78" w:rsidRPr="00D305D5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>Tedarik Endüstrisinde</w:t>
      </w:r>
      <w:r w:rsidR="00DF0D78" w:rsidRPr="00D305D5">
        <w:rPr>
          <w:snapToGrid w:val="0"/>
          <w:szCs w:val="20"/>
        </w:rPr>
        <w:t xml:space="preserve"> </w:t>
      </w:r>
      <w:r w:rsidR="00FC33E0" w:rsidRPr="00D305D5">
        <w:rPr>
          <w:snapToGrid w:val="0"/>
          <w:szCs w:val="20"/>
        </w:rPr>
        <w:t>en fazla ihracat yapılan</w:t>
      </w:r>
      <w:r w:rsidR="00CA1E62" w:rsidRPr="00D305D5">
        <w:rPr>
          <w:snapToGrid w:val="0"/>
          <w:szCs w:val="20"/>
        </w:rPr>
        <w:t xml:space="preserve"> </w:t>
      </w:r>
      <w:r w:rsidR="00146193" w:rsidRPr="00D305D5">
        <w:rPr>
          <w:snapToGrid w:val="0"/>
          <w:szCs w:val="20"/>
        </w:rPr>
        <w:t xml:space="preserve">ülke olan </w:t>
      </w:r>
      <w:r w:rsidR="00882E5E" w:rsidRPr="00D305D5">
        <w:rPr>
          <w:snapToGrid w:val="0"/>
          <w:szCs w:val="20"/>
        </w:rPr>
        <w:t xml:space="preserve">Almanya’ya </w:t>
      </w:r>
      <w:r w:rsidR="00025472" w:rsidRPr="00D305D5">
        <w:rPr>
          <w:snapToGrid w:val="0"/>
          <w:szCs w:val="20"/>
        </w:rPr>
        <w:t>ihracat</w:t>
      </w:r>
      <w:r w:rsidR="00A15CFD" w:rsidRPr="00D305D5">
        <w:rPr>
          <w:snapToGrid w:val="0"/>
          <w:szCs w:val="20"/>
        </w:rPr>
        <w:t>ta</w:t>
      </w:r>
      <w:r w:rsidR="00025472" w:rsidRPr="00D305D5">
        <w:rPr>
          <w:snapToGrid w:val="0"/>
          <w:szCs w:val="20"/>
        </w:rPr>
        <w:t xml:space="preserve"> </w:t>
      </w:r>
      <w:r w:rsidR="00882E5E" w:rsidRPr="00D305D5">
        <w:rPr>
          <w:snapToGrid w:val="0"/>
          <w:szCs w:val="20"/>
        </w:rPr>
        <w:t>%</w:t>
      </w:r>
      <w:r w:rsidR="006E7DEF">
        <w:rPr>
          <w:snapToGrid w:val="0"/>
          <w:szCs w:val="20"/>
        </w:rPr>
        <w:t>34</w:t>
      </w:r>
      <w:r w:rsidR="00FC33E0" w:rsidRPr="00D305D5">
        <w:rPr>
          <w:snapToGrid w:val="0"/>
          <w:szCs w:val="20"/>
        </w:rPr>
        <w:t xml:space="preserve"> </w:t>
      </w:r>
      <w:r w:rsidR="00025472" w:rsidRPr="00D305D5">
        <w:rPr>
          <w:snapToGrid w:val="0"/>
          <w:szCs w:val="20"/>
        </w:rPr>
        <w:t xml:space="preserve">oranında </w:t>
      </w:r>
      <w:r w:rsidR="006E7DEF">
        <w:rPr>
          <w:snapToGrid w:val="0"/>
          <w:szCs w:val="20"/>
        </w:rPr>
        <w:t>artış</w:t>
      </w:r>
      <w:r w:rsidR="00910BE2" w:rsidRPr="00D305D5">
        <w:rPr>
          <w:snapToGrid w:val="0"/>
          <w:szCs w:val="20"/>
        </w:rPr>
        <w:t xml:space="preserve"> görülürken</w:t>
      </w:r>
      <w:r w:rsidR="00FC33E0" w:rsidRPr="00D305D5">
        <w:rPr>
          <w:snapToGrid w:val="0"/>
          <w:szCs w:val="20"/>
        </w:rPr>
        <w:t>, yine önemli pazarlarımızdan</w:t>
      </w:r>
      <w:r w:rsidR="00146193" w:rsidRPr="00D305D5">
        <w:rPr>
          <w:snapToGrid w:val="0"/>
          <w:szCs w:val="20"/>
        </w:rPr>
        <w:t xml:space="preserve"> </w:t>
      </w:r>
      <w:r w:rsidR="00AF0837">
        <w:rPr>
          <w:snapToGrid w:val="0"/>
          <w:szCs w:val="20"/>
        </w:rPr>
        <w:t>İtalya</w:t>
      </w:r>
      <w:r w:rsidR="00EC1F77">
        <w:rPr>
          <w:snapToGrid w:val="0"/>
          <w:szCs w:val="20"/>
        </w:rPr>
        <w:t>’ya %</w:t>
      </w:r>
      <w:r w:rsidR="006E7DEF">
        <w:rPr>
          <w:snapToGrid w:val="0"/>
          <w:szCs w:val="20"/>
        </w:rPr>
        <w:t>46</w:t>
      </w:r>
      <w:r w:rsidR="00004681" w:rsidRPr="00D305D5">
        <w:rPr>
          <w:snapToGrid w:val="0"/>
          <w:szCs w:val="20"/>
        </w:rPr>
        <w:t xml:space="preserve">, </w:t>
      </w:r>
      <w:r w:rsidR="00F1197D">
        <w:rPr>
          <w:snapToGrid w:val="0"/>
          <w:szCs w:val="20"/>
        </w:rPr>
        <w:t>Fransa’y</w:t>
      </w:r>
      <w:r w:rsidR="00AF0837">
        <w:rPr>
          <w:snapToGrid w:val="0"/>
          <w:szCs w:val="20"/>
        </w:rPr>
        <w:t>a %</w:t>
      </w:r>
      <w:r w:rsidR="00CD1858">
        <w:rPr>
          <w:snapToGrid w:val="0"/>
          <w:szCs w:val="20"/>
        </w:rPr>
        <w:t>41</w:t>
      </w:r>
      <w:r w:rsidR="00AF0837">
        <w:rPr>
          <w:snapToGrid w:val="0"/>
          <w:szCs w:val="20"/>
        </w:rPr>
        <w:t>, Rusya’</w:t>
      </w:r>
      <w:r w:rsidR="003A11CD">
        <w:rPr>
          <w:snapToGrid w:val="0"/>
          <w:szCs w:val="20"/>
        </w:rPr>
        <w:t>ya %</w:t>
      </w:r>
      <w:r w:rsidR="00CD1858">
        <w:rPr>
          <w:snapToGrid w:val="0"/>
          <w:szCs w:val="20"/>
        </w:rPr>
        <w:t>169</w:t>
      </w:r>
      <w:r w:rsidR="002A76F0">
        <w:rPr>
          <w:snapToGrid w:val="0"/>
          <w:szCs w:val="20"/>
        </w:rPr>
        <w:t xml:space="preserve"> </w:t>
      </w:r>
      <w:r w:rsidR="00EC1F77">
        <w:rPr>
          <w:snapToGrid w:val="0"/>
          <w:szCs w:val="20"/>
        </w:rPr>
        <w:t>artış</w:t>
      </w:r>
      <w:r w:rsidR="00AF0837">
        <w:rPr>
          <w:snapToGrid w:val="0"/>
          <w:szCs w:val="20"/>
        </w:rPr>
        <w:t>,</w:t>
      </w:r>
      <w:r w:rsidR="002A76F0">
        <w:rPr>
          <w:snapToGrid w:val="0"/>
          <w:szCs w:val="20"/>
        </w:rPr>
        <w:t xml:space="preserve"> Birleşik </w:t>
      </w:r>
      <w:r w:rsidR="00CD1858">
        <w:rPr>
          <w:snapToGrid w:val="0"/>
          <w:szCs w:val="20"/>
        </w:rPr>
        <w:t>Krallığa</w:t>
      </w:r>
      <w:r w:rsidR="0052086E">
        <w:rPr>
          <w:snapToGrid w:val="0"/>
          <w:szCs w:val="20"/>
        </w:rPr>
        <w:t xml:space="preserve"> </w:t>
      </w:r>
      <w:r w:rsidR="002943EB">
        <w:rPr>
          <w:snapToGrid w:val="0"/>
          <w:szCs w:val="20"/>
        </w:rPr>
        <w:t>ise %</w:t>
      </w:r>
      <w:r w:rsidR="00CD1858">
        <w:rPr>
          <w:snapToGrid w:val="0"/>
          <w:szCs w:val="20"/>
        </w:rPr>
        <w:t>66</w:t>
      </w:r>
      <w:r w:rsidR="00AF0837">
        <w:rPr>
          <w:snapToGrid w:val="0"/>
          <w:szCs w:val="20"/>
        </w:rPr>
        <w:t xml:space="preserve"> </w:t>
      </w:r>
      <w:r w:rsidR="00004681" w:rsidRPr="00D305D5">
        <w:rPr>
          <w:snapToGrid w:val="0"/>
          <w:szCs w:val="20"/>
        </w:rPr>
        <w:t xml:space="preserve">ihracat </w:t>
      </w:r>
      <w:r w:rsidR="00CD1858">
        <w:rPr>
          <w:snapToGrid w:val="0"/>
          <w:szCs w:val="20"/>
        </w:rPr>
        <w:t>artışı</w:t>
      </w:r>
      <w:r w:rsidR="00EE7A2C" w:rsidRPr="00D305D5">
        <w:rPr>
          <w:snapToGrid w:val="0"/>
          <w:szCs w:val="20"/>
        </w:rPr>
        <w:t xml:space="preserve"> </w:t>
      </w:r>
      <w:r w:rsidR="001E3771">
        <w:rPr>
          <w:snapToGrid w:val="0"/>
          <w:szCs w:val="20"/>
        </w:rPr>
        <w:t>yaşanmıştır</w:t>
      </w:r>
      <w:r w:rsidR="00EE7A2C" w:rsidRPr="00D305D5">
        <w:rPr>
          <w:snapToGrid w:val="0"/>
          <w:szCs w:val="20"/>
        </w:rPr>
        <w:t>.</w:t>
      </w:r>
    </w:p>
    <w:p w:rsidR="00DF0D78" w:rsidRPr="00F600E0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1B3EB9" w:rsidRPr="00E90870" w:rsidRDefault="008533F5" w:rsidP="001B3EB9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Mayıs</w:t>
      </w:r>
      <w:r w:rsidR="0080612B">
        <w:rPr>
          <w:snapToGrid w:val="0"/>
          <w:szCs w:val="20"/>
        </w:rPr>
        <w:t xml:space="preserve"> </w:t>
      </w:r>
      <w:r w:rsidR="0079060C">
        <w:rPr>
          <w:snapToGrid w:val="0"/>
          <w:szCs w:val="20"/>
        </w:rPr>
        <w:t>2023</w:t>
      </w:r>
      <w:r w:rsidR="00D56530" w:rsidRPr="00E90870">
        <w:rPr>
          <w:snapToGrid w:val="0"/>
          <w:szCs w:val="20"/>
        </w:rPr>
        <w:t>’</w:t>
      </w:r>
      <w:r w:rsidR="00EA18F7" w:rsidRPr="00E90870">
        <w:rPr>
          <w:snapToGrid w:val="0"/>
          <w:szCs w:val="20"/>
        </w:rPr>
        <w:t>d</w:t>
      </w:r>
      <w:r w:rsidR="002632A8" w:rsidRPr="00E90870">
        <w:rPr>
          <w:snapToGrid w:val="0"/>
          <w:szCs w:val="20"/>
        </w:rPr>
        <w:t>e</w:t>
      </w:r>
      <w:r w:rsidR="00AA3127" w:rsidRPr="00E90870">
        <w:rPr>
          <w:snapToGrid w:val="0"/>
          <w:szCs w:val="20"/>
        </w:rPr>
        <w:t xml:space="preserve"> binek otomobillerde önemli pazarlarımız</w:t>
      </w:r>
      <w:r w:rsidR="00882E5E" w:rsidRPr="00E90870">
        <w:rPr>
          <w:snapToGrid w:val="0"/>
          <w:szCs w:val="20"/>
        </w:rPr>
        <w:t xml:space="preserve"> olan </w:t>
      </w:r>
      <w:r w:rsidR="00025472" w:rsidRPr="00E90870">
        <w:rPr>
          <w:snapToGrid w:val="0"/>
          <w:szCs w:val="20"/>
        </w:rPr>
        <w:t xml:space="preserve">Fransa’ya </w:t>
      </w:r>
      <w:r w:rsidR="00882E5E" w:rsidRPr="00E90870">
        <w:rPr>
          <w:snapToGrid w:val="0"/>
          <w:szCs w:val="20"/>
        </w:rPr>
        <w:t>%</w:t>
      </w:r>
      <w:r w:rsidR="00690B23">
        <w:rPr>
          <w:snapToGrid w:val="0"/>
          <w:szCs w:val="20"/>
        </w:rPr>
        <w:t>19</w:t>
      </w:r>
      <w:r w:rsidR="00AA3127" w:rsidRPr="00E90870">
        <w:rPr>
          <w:snapToGrid w:val="0"/>
          <w:szCs w:val="20"/>
        </w:rPr>
        <w:t>,</w:t>
      </w:r>
      <w:r w:rsidR="00882E5E" w:rsidRPr="00E90870">
        <w:rPr>
          <w:snapToGrid w:val="0"/>
          <w:szCs w:val="20"/>
        </w:rPr>
        <w:t xml:space="preserve"> </w:t>
      </w:r>
      <w:r w:rsidR="00690B23">
        <w:rPr>
          <w:snapToGrid w:val="0"/>
          <w:szCs w:val="20"/>
        </w:rPr>
        <w:t xml:space="preserve">İspanya’ya %70, </w:t>
      </w:r>
      <w:r w:rsidR="00F07FC5">
        <w:rPr>
          <w:snapToGrid w:val="0"/>
          <w:szCs w:val="20"/>
        </w:rPr>
        <w:t>İtalya’ya</w:t>
      </w:r>
      <w:r w:rsidR="0079060C">
        <w:rPr>
          <w:snapToGrid w:val="0"/>
          <w:szCs w:val="20"/>
        </w:rPr>
        <w:t xml:space="preserve"> %</w:t>
      </w:r>
      <w:r w:rsidR="00690B23">
        <w:rPr>
          <w:snapToGrid w:val="0"/>
          <w:szCs w:val="20"/>
        </w:rPr>
        <w:t>61</w:t>
      </w:r>
      <w:r w:rsidR="009C60C2">
        <w:rPr>
          <w:snapToGrid w:val="0"/>
          <w:szCs w:val="20"/>
        </w:rPr>
        <w:t xml:space="preserve">, </w:t>
      </w:r>
      <w:r w:rsidR="00690B23">
        <w:rPr>
          <w:snapToGrid w:val="0"/>
          <w:szCs w:val="20"/>
        </w:rPr>
        <w:t>Polonya’ya %49, Belçika’ya %50</w:t>
      </w:r>
      <w:r w:rsidR="00C50671">
        <w:rPr>
          <w:snapToGrid w:val="0"/>
          <w:szCs w:val="20"/>
        </w:rPr>
        <w:t xml:space="preserve"> </w:t>
      </w:r>
      <w:r w:rsidR="009C60C2">
        <w:rPr>
          <w:snapToGrid w:val="0"/>
          <w:szCs w:val="20"/>
        </w:rPr>
        <w:t>ihracat artışı</w:t>
      </w:r>
      <w:r w:rsidR="001E3771">
        <w:rPr>
          <w:snapToGrid w:val="0"/>
          <w:szCs w:val="20"/>
        </w:rPr>
        <w:t>,</w:t>
      </w:r>
      <w:r w:rsidR="004E213E" w:rsidRPr="00E90870">
        <w:rPr>
          <w:snapToGrid w:val="0"/>
          <w:szCs w:val="20"/>
        </w:rPr>
        <w:t xml:space="preserve"> </w:t>
      </w:r>
      <w:r w:rsidR="00B903EF">
        <w:rPr>
          <w:snapToGrid w:val="0"/>
          <w:szCs w:val="20"/>
        </w:rPr>
        <w:t>İsrail’e %36</w:t>
      </w:r>
      <w:r w:rsidR="00A74C4C">
        <w:rPr>
          <w:snapToGrid w:val="0"/>
          <w:szCs w:val="20"/>
        </w:rPr>
        <w:t xml:space="preserve"> </w:t>
      </w:r>
      <w:r w:rsidR="000C1882">
        <w:rPr>
          <w:snapToGrid w:val="0"/>
          <w:szCs w:val="20"/>
        </w:rPr>
        <w:t xml:space="preserve">ihracat düşüşü </w:t>
      </w:r>
      <w:r w:rsidR="002975B0">
        <w:rPr>
          <w:snapToGrid w:val="0"/>
          <w:szCs w:val="20"/>
        </w:rPr>
        <w:t>yaşanmıştır</w:t>
      </w:r>
      <w:r w:rsidR="00AA3127" w:rsidRPr="00E90870">
        <w:rPr>
          <w:snapToGrid w:val="0"/>
          <w:szCs w:val="20"/>
        </w:rPr>
        <w:t>.</w:t>
      </w:r>
    </w:p>
    <w:p w:rsidR="00AA3127" w:rsidRPr="00E90870" w:rsidRDefault="00AA3127" w:rsidP="00AA3127">
      <w:pPr>
        <w:contextualSpacing/>
        <w:jc w:val="both"/>
        <w:rPr>
          <w:snapToGrid w:val="0"/>
          <w:szCs w:val="20"/>
        </w:rPr>
      </w:pPr>
    </w:p>
    <w:p w:rsidR="0034601F" w:rsidRPr="00E90870" w:rsidRDefault="00DF0D78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>Eşya Taşımaya Ma</w:t>
      </w:r>
      <w:r w:rsidR="00E27F20" w:rsidRPr="00E90870">
        <w:rPr>
          <w:snapToGrid w:val="0"/>
          <w:szCs w:val="20"/>
        </w:rPr>
        <w:t>hsus Motorlu Taşıtlarda</w:t>
      </w:r>
      <w:r w:rsidR="005F424D" w:rsidRPr="00E90870">
        <w:rPr>
          <w:snapToGrid w:val="0"/>
          <w:szCs w:val="20"/>
        </w:rPr>
        <w:t xml:space="preserve"> </w:t>
      </w:r>
      <w:r w:rsidR="004E213E" w:rsidRPr="00E90870">
        <w:rPr>
          <w:snapToGrid w:val="0"/>
          <w:szCs w:val="20"/>
        </w:rPr>
        <w:t xml:space="preserve">ise </w:t>
      </w:r>
      <w:r w:rsidR="005C5CED">
        <w:rPr>
          <w:snapToGrid w:val="0"/>
          <w:szCs w:val="20"/>
        </w:rPr>
        <w:t>ABD’ye %24, Slovenya’ya %28</w:t>
      </w:r>
      <w:r w:rsidR="00C6093C" w:rsidRPr="00E90870">
        <w:rPr>
          <w:snapToGrid w:val="0"/>
          <w:szCs w:val="20"/>
        </w:rPr>
        <w:t xml:space="preserve">, </w:t>
      </w:r>
      <w:r w:rsidR="005C5CED">
        <w:rPr>
          <w:snapToGrid w:val="0"/>
          <w:szCs w:val="20"/>
        </w:rPr>
        <w:t>Belçika’ya %21,</w:t>
      </w:r>
      <w:r w:rsidR="00DA5245">
        <w:rPr>
          <w:snapToGrid w:val="0"/>
          <w:szCs w:val="20"/>
        </w:rPr>
        <w:t xml:space="preserve"> </w:t>
      </w:r>
      <w:r w:rsidR="005C5CED">
        <w:rPr>
          <w:snapToGrid w:val="0"/>
          <w:szCs w:val="20"/>
        </w:rPr>
        <w:t>Almanya’ya %49</w:t>
      </w:r>
      <w:r w:rsidR="00174A94">
        <w:rPr>
          <w:snapToGrid w:val="0"/>
          <w:szCs w:val="20"/>
        </w:rPr>
        <w:t xml:space="preserve"> </w:t>
      </w:r>
      <w:r w:rsidR="009C4536">
        <w:rPr>
          <w:snapToGrid w:val="0"/>
          <w:szCs w:val="20"/>
        </w:rPr>
        <w:t xml:space="preserve">ihracat düşüşü görülürken, </w:t>
      </w:r>
      <w:r w:rsidR="0010102A">
        <w:rPr>
          <w:snapToGrid w:val="0"/>
          <w:szCs w:val="20"/>
        </w:rPr>
        <w:t xml:space="preserve">Birleşik </w:t>
      </w:r>
      <w:proofErr w:type="spellStart"/>
      <w:r w:rsidR="0010102A">
        <w:rPr>
          <w:snapToGrid w:val="0"/>
          <w:szCs w:val="20"/>
        </w:rPr>
        <w:t>Kra</w:t>
      </w:r>
      <w:r w:rsidR="00B903EF">
        <w:rPr>
          <w:snapToGrid w:val="0"/>
          <w:szCs w:val="20"/>
        </w:rPr>
        <w:t>llık’a</w:t>
      </w:r>
      <w:proofErr w:type="spellEnd"/>
      <w:r w:rsidR="00B903EF">
        <w:rPr>
          <w:snapToGrid w:val="0"/>
          <w:szCs w:val="20"/>
        </w:rPr>
        <w:t xml:space="preserve"> %18</w:t>
      </w:r>
      <w:r w:rsidR="00B27A2E">
        <w:rPr>
          <w:snapToGrid w:val="0"/>
          <w:szCs w:val="20"/>
        </w:rPr>
        <w:t xml:space="preserve">, </w:t>
      </w:r>
      <w:r w:rsidR="0010102A">
        <w:rPr>
          <w:snapToGrid w:val="0"/>
          <w:szCs w:val="20"/>
        </w:rPr>
        <w:t>Fransa’ya</w:t>
      </w:r>
      <w:r w:rsidR="00B27A2E">
        <w:rPr>
          <w:snapToGrid w:val="0"/>
          <w:szCs w:val="20"/>
        </w:rPr>
        <w:t xml:space="preserve"> %</w:t>
      </w:r>
      <w:r w:rsidR="00B903EF">
        <w:rPr>
          <w:snapToGrid w:val="0"/>
          <w:szCs w:val="20"/>
        </w:rPr>
        <w:t>61</w:t>
      </w:r>
      <w:r w:rsidR="00C6093C" w:rsidRPr="00E90870">
        <w:rPr>
          <w:snapToGrid w:val="0"/>
          <w:szCs w:val="20"/>
        </w:rPr>
        <w:t xml:space="preserve">, </w:t>
      </w:r>
      <w:r w:rsidR="00B903EF">
        <w:rPr>
          <w:snapToGrid w:val="0"/>
          <w:szCs w:val="20"/>
        </w:rPr>
        <w:t>İspanya</w:t>
      </w:r>
      <w:r w:rsidR="0010102A">
        <w:rPr>
          <w:snapToGrid w:val="0"/>
          <w:szCs w:val="20"/>
        </w:rPr>
        <w:t>’ya</w:t>
      </w:r>
      <w:r w:rsidR="00B27A2E">
        <w:rPr>
          <w:snapToGrid w:val="0"/>
          <w:szCs w:val="20"/>
        </w:rPr>
        <w:t xml:space="preserve"> </w:t>
      </w:r>
      <w:r w:rsidR="00BB4C19">
        <w:rPr>
          <w:snapToGrid w:val="0"/>
          <w:szCs w:val="20"/>
        </w:rPr>
        <w:t>%</w:t>
      </w:r>
      <w:r w:rsidR="00B903EF">
        <w:rPr>
          <w:snapToGrid w:val="0"/>
          <w:szCs w:val="20"/>
        </w:rPr>
        <w:t>35</w:t>
      </w:r>
      <w:r w:rsidR="00E57A75">
        <w:rPr>
          <w:snapToGrid w:val="0"/>
          <w:szCs w:val="20"/>
        </w:rPr>
        <w:t xml:space="preserve"> </w:t>
      </w:r>
      <w:r w:rsidR="00592074" w:rsidRPr="00E90870">
        <w:rPr>
          <w:snapToGrid w:val="0"/>
          <w:szCs w:val="20"/>
        </w:rPr>
        <w:t>ihracat artışı</w:t>
      </w:r>
      <w:r w:rsidR="004E213E" w:rsidRPr="00E90870">
        <w:rPr>
          <w:snapToGrid w:val="0"/>
          <w:szCs w:val="20"/>
        </w:rPr>
        <w:t xml:space="preserve"> yaşanmıştır.</w:t>
      </w:r>
    </w:p>
    <w:p w:rsidR="007177AF" w:rsidRPr="00E90870" w:rsidRDefault="007177AF" w:rsidP="007177AF">
      <w:pPr>
        <w:rPr>
          <w:snapToGrid w:val="0"/>
          <w:szCs w:val="20"/>
        </w:rPr>
      </w:pPr>
    </w:p>
    <w:p w:rsidR="00D42EA4" w:rsidRPr="00E90870" w:rsidRDefault="00DF0D78" w:rsidP="00D42EA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>Otobüs M</w:t>
      </w:r>
      <w:r w:rsidR="00EC65CE">
        <w:rPr>
          <w:snapToGrid w:val="0"/>
          <w:szCs w:val="20"/>
        </w:rPr>
        <w:t>inibüs Midibüs ürün grubunda</w:t>
      </w:r>
      <w:r w:rsidRPr="00E90870">
        <w:rPr>
          <w:snapToGrid w:val="0"/>
          <w:szCs w:val="20"/>
        </w:rPr>
        <w:t xml:space="preserve"> </w:t>
      </w:r>
      <w:r w:rsidR="004533D4" w:rsidRPr="00E90870">
        <w:rPr>
          <w:snapToGrid w:val="0"/>
          <w:szCs w:val="20"/>
        </w:rPr>
        <w:t>en fazla ihracat yapılan ülke</w:t>
      </w:r>
      <w:r w:rsidR="0087244C">
        <w:rPr>
          <w:snapToGrid w:val="0"/>
          <w:szCs w:val="20"/>
        </w:rPr>
        <w:t xml:space="preserve">ler olan </w:t>
      </w:r>
      <w:r w:rsidR="00343476">
        <w:rPr>
          <w:snapToGrid w:val="0"/>
          <w:szCs w:val="20"/>
        </w:rPr>
        <w:t>İtalya</w:t>
      </w:r>
      <w:r w:rsidR="0087244C">
        <w:rPr>
          <w:snapToGrid w:val="0"/>
          <w:szCs w:val="20"/>
        </w:rPr>
        <w:t xml:space="preserve"> ve </w:t>
      </w:r>
      <w:r w:rsidR="0069230D">
        <w:rPr>
          <w:snapToGrid w:val="0"/>
          <w:szCs w:val="20"/>
        </w:rPr>
        <w:t xml:space="preserve">Almanya’ya </w:t>
      </w:r>
      <w:r w:rsidR="00BD4457">
        <w:rPr>
          <w:snapToGrid w:val="0"/>
          <w:szCs w:val="20"/>
        </w:rPr>
        <w:t xml:space="preserve">yüksek oranlı </w:t>
      </w:r>
      <w:r w:rsidR="0069230D">
        <w:rPr>
          <w:snapToGrid w:val="0"/>
          <w:szCs w:val="20"/>
        </w:rPr>
        <w:t>ihracat artışı yaşanırken</w:t>
      </w:r>
      <w:r w:rsidR="0087244C">
        <w:rPr>
          <w:snapToGrid w:val="0"/>
          <w:szCs w:val="20"/>
        </w:rPr>
        <w:t xml:space="preserve"> Çekiciler ürün grubunda </w:t>
      </w:r>
      <w:r w:rsidR="00EC65CE">
        <w:rPr>
          <w:snapToGrid w:val="0"/>
          <w:szCs w:val="20"/>
        </w:rPr>
        <w:t xml:space="preserve">ise </w:t>
      </w:r>
      <w:r w:rsidR="00FB60DF">
        <w:rPr>
          <w:snapToGrid w:val="0"/>
          <w:szCs w:val="20"/>
        </w:rPr>
        <w:t>Almanya ve Fransa’ya</w:t>
      </w:r>
      <w:r w:rsidR="00346865">
        <w:rPr>
          <w:snapToGrid w:val="0"/>
          <w:szCs w:val="20"/>
        </w:rPr>
        <w:t xml:space="preserve"> </w:t>
      </w:r>
      <w:r w:rsidR="00FB60DF">
        <w:rPr>
          <w:snapToGrid w:val="0"/>
          <w:szCs w:val="20"/>
        </w:rPr>
        <w:t xml:space="preserve">yüksek oranlı </w:t>
      </w:r>
      <w:r w:rsidR="00EC65CE">
        <w:rPr>
          <w:snapToGrid w:val="0"/>
          <w:szCs w:val="20"/>
        </w:rPr>
        <w:t xml:space="preserve">ihracat artışları yaşanmıştır. </w:t>
      </w:r>
    </w:p>
    <w:p w:rsidR="00D42EA4" w:rsidRDefault="00D42EA4" w:rsidP="00D42EA4">
      <w:pPr>
        <w:pStyle w:val="ListeParagraf"/>
        <w:rPr>
          <w:snapToGrid w:val="0"/>
          <w:szCs w:val="20"/>
        </w:rPr>
      </w:pPr>
    </w:p>
    <w:p w:rsidR="001F6E38" w:rsidRPr="006F291A" w:rsidRDefault="001F6E38" w:rsidP="006F291A">
      <w:pPr>
        <w:rPr>
          <w:snapToGrid w:val="0"/>
          <w:szCs w:val="20"/>
        </w:rPr>
      </w:pPr>
    </w:p>
    <w:p w:rsidR="00D42EA4" w:rsidRPr="00D42EA4" w:rsidRDefault="00D42EA4" w:rsidP="00D42EA4">
      <w:pPr>
        <w:contextualSpacing/>
        <w:jc w:val="both"/>
        <w:rPr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1C6F2E">
        <w:rPr>
          <w:rFonts w:ascii="Arial" w:hAnsi="Arial" w:cs="Arial"/>
          <w:b/>
          <w:snapToGrid w:val="0"/>
          <w:szCs w:val="20"/>
        </w:rPr>
        <w:t>Mayıs</w:t>
      </w:r>
      <w:r w:rsidR="00EE6408">
        <w:rPr>
          <w:rFonts w:ascii="Arial" w:hAnsi="Arial" w:cs="Arial"/>
          <w:b/>
          <w:snapToGrid w:val="0"/>
          <w:szCs w:val="20"/>
        </w:rPr>
        <w:t xml:space="preserve"> 2023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Default="004F595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8"/>
        <w:gridCol w:w="1906"/>
        <w:gridCol w:w="2039"/>
        <w:gridCol w:w="1396"/>
        <w:gridCol w:w="1241"/>
      </w:tblGrid>
      <w:tr w:rsidR="0061731F" w:rsidTr="00E57C92">
        <w:trPr>
          <w:trHeight w:val="296"/>
        </w:trPr>
        <w:tc>
          <w:tcPr>
            <w:tcW w:w="3058" w:type="dxa"/>
            <w:shd w:val="clear" w:color="auto" w:fill="FFFFFF" w:themeFill="background1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906" w:type="dxa"/>
            <w:shd w:val="clear" w:color="auto" w:fill="FFFFFF" w:themeFill="background1"/>
            <w:noWrap/>
            <w:vAlign w:val="center"/>
            <w:hideMark/>
          </w:tcPr>
          <w:p w:rsidR="0061731F" w:rsidRPr="0061731F" w:rsidRDefault="00EE6408" w:rsidP="00E57C9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BD4457">
              <w:rPr>
                <w:rFonts w:ascii="Arial" w:hAnsi="Arial" w:cs="Arial"/>
                <w:b/>
                <w:bCs/>
              </w:rPr>
              <w:t>Mayıs</w:t>
            </w:r>
            <w:r w:rsidR="00F62C24">
              <w:rPr>
                <w:rFonts w:ascii="Arial" w:hAnsi="Arial" w:cs="Arial"/>
                <w:b/>
                <w:bCs/>
              </w:rPr>
              <w:t xml:space="preserve"> </w:t>
            </w:r>
            <w:r w:rsidR="0061731F" w:rsidRPr="0061731F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39" w:type="dxa"/>
            <w:shd w:val="clear" w:color="auto" w:fill="FFFFFF" w:themeFill="background1"/>
            <w:noWrap/>
            <w:vAlign w:val="center"/>
            <w:hideMark/>
          </w:tcPr>
          <w:p w:rsidR="0061731F" w:rsidRPr="0061731F" w:rsidRDefault="006455DF" w:rsidP="00E57C9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EE6408">
              <w:rPr>
                <w:rFonts w:ascii="Arial" w:hAnsi="Arial" w:cs="Arial"/>
                <w:b/>
                <w:bCs/>
              </w:rPr>
              <w:t>3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BD4457">
              <w:rPr>
                <w:rFonts w:ascii="Arial" w:hAnsi="Arial" w:cs="Arial"/>
                <w:b/>
                <w:bCs/>
              </w:rPr>
              <w:t>Mayıs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396" w:type="dxa"/>
            <w:shd w:val="clear" w:color="auto" w:fill="FFFFFF" w:themeFill="background1"/>
            <w:noWrap/>
            <w:vAlign w:val="center"/>
            <w:hideMark/>
          </w:tcPr>
          <w:p w:rsidR="0061731F" w:rsidRPr="0061731F" w:rsidRDefault="0061731F" w:rsidP="00E57C92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241" w:type="dxa"/>
            <w:shd w:val="clear" w:color="auto" w:fill="FFFFFF" w:themeFill="background1"/>
            <w:noWrap/>
            <w:vAlign w:val="center"/>
            <w:hideMark/>
          </w:tcPr>
          <w:p w:rsidR="0061731F" w:rsidRPr="0061731F" w:rsidRDefault="0061731F" w:rsidP="00E57C92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BD4457" w:rsidTr="00EE4BA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ALMANYA</w:t>
            </w:r>
          </w:p>
        </w:tc>
        <w:tc>
          <w:tcPr>
            <w:tcW w:w="1906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314.042.741</w:t>
            </w:r>
          </w:p>
        </w:tc>
        <w:tc>
          <w:tcPr>
            <w:tcW w:w="2039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426.440.202</w:t>
            </w:r>
          </w:p>
        </w:tc>
        <w:tc>
          <w:tcPr>
            <w:tcW w:w="1396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3</w:t>
            </w:r>
            <w:r w:rsidR="003E123E">
              <w:rPr>
                <w:rFonts w:ascii="Arial" w:hAnsi="Arial" w:cs="Arial"/>
              </w:rPr>
              <w:t>6</w:t>
            </w:r>
          </w:p>
        </w:tc>
        <w:tc>
          <w:tcPr>
            <w:tcW w:w="1241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14,</w:t>
            </w:r>
            <w:r w:rsidR="009D26C0">
              <w:rPr>
                <w:rFonts w:ascii="Arial" w:hAnsi="Arial" w:cs="Arial"/>
              </w:rPr>
              <w:t>1</w:t>
            </w:r>
          </w:p>
        </w:tc>
      </w:tr>
      <w:tr w:rsidR="00BD4457" w:rsidTr="00EE4BA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FRANSA</w:t>
            </w:r>
          </w:p>
        </w:tc>
        <w:tc>
          <w:tcPr>
            <w:tcW w:w="1906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303.877.931</w:t>
            </w:r>
          </w:p>
        </w:tc>
        <w:tc>
          <w:tcPr>
            <w:tcW w:w="2039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411.488.850</w:t>
            </w:r>
          </w:p>
        </w:tc>
        <w:tc>
          <w:tcPr>
            <w:tcW w:w="1396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35</w:t>
            </w:r>
          </w:p>
        </w:tc>
        <w:tc>
          <w:tcPr>
            <w:tcW w:w="1241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13,</w:t>
            </w:r>
            <w:r w:rsidR="009D26C0">
              <w:rPr>
                <w:rFonts w:ascii="Arial" w:hAnsi="Arial" w:cs="Arial"/>
              </w:rPr>
              <w:t>6</w:t>
            </w:r>
          </w:p>
        </w:tc>
      </w:tr>
      <w:tr w:rsidR="00BD4457" w:rsidTr="00EE4BA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BİRLEŞİK KRALLIK</w:t>
            </w:r>
          </w:p>
        </w:tc>
        <w:tc>
          <w:tcPr>
            <w:tcW w:w="1906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220.092.063</w:t>
            </w:r>
          </w:p>
        </w:tc>
        <w:tc>
          <w:tcPr>
            <w:tcW w:w="2039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272.705.155</w:t>
            </w:r>
          </w:p>
        </w:tc>
        <w:tc>
          <w:tcPr>
            <w:tcW w:w="1396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2</w:t>
            </w:r>
            <w:r w:rsidR="003E123E">
              <w:rPr>
                <w:rFonts w:ascii="Arial" w:hAnsi="Arial" w:cs="Arial"/>
              </w:rPr>
              <w:t>4</w:t>
            </w:r>
          </w:p>
        </w:tc>
        <w:tc>
          <w:tcPr>
            <w:tcW w:w="1241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9,0</w:t>
            </w:r>
          </w:p>
        </w:tc>
      </w:tr>
      <w:tr w:rsidR="00BD4457" w:rsidTr="00EE4BA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İTALYA</w:t>
            </w:r>
          </w:p>
        </w:tc>
        <w:tc>
          <w:tcPr>
            <w:tcW w:w="1906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173.412.373</w:t>
            </w:r>
          </w:p>
        </w:tc>
        <w:tc>
          <w:tcPr>
            <w:tcW w:w="2039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250.576.586</w:t>
            </w:r>
          </w:p>
        </w:tc>
        <w:tc>
          <w:tcPr>
            <w:tcW w:w="1396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44,5</w:t>
            </w:r>
          </w:p>
        </w:tc>
        <w:tc>
          <w:tcPr>
            <w:tcW w:w="1241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8,</w:t>
            </w:r>
            <w:r w:rsidR="009D26C0">
              <w:rPr>
                <w:rFonts w:ascii="Arial" w:hAnsi="Arial" w:cs="Arial"/>
              </w:rPr>
              <w:t>3</w:t>
            </w:r>
          </w:p>
        </w:tc>
      </w:tr>
      <w:tr w:rsidR="00BD4457" w:rsidTr="00EE4BA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İSPANYA</w:t>
            </w:r>
          </w:p>
        </w:tc>
        <w:tc>
          <w:tcPr>
            <w:tcW w:w="1906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149.427.402</w:t>
            </w:r>
          </w:p>
        </w:tc>
        <w:tc>
          <w:tcPr>
            <w:tcW w:w="2039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235.050.704</w:t>
            </w:r>
          </w:p>
        </w:tc>
        <w:tc>
          <w:tcPr>
            <w:tcW w:w="1396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57</w:t>
            </w:r>
          </w:p>
        </w:tc>
        <w:tc>
          <w:tcPr>
            <w:tcW w:w="1241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7,</w:t>
            </w:r>
            <w:r w:rsidR="009D26C0">
              <w:rPr>
                <w:rFonts w:ascii="Arial" w:hAnsi="Arial" w:cs="Arial"/>
              </w:rPr>
              <w:t>8</w:t>
            </w:r>
          </w:p>
        </w:tc>
      </w:tr>
      <w:tr w:rsidR="00BD4457" w:rsidTr="00EE4BA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POLONYA</w:t>
            </w:r>
          </w:p>
        </w:tc>
        <w:tc>
          <w:tcPr>
            <w:tcW w:w="1906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110.746.687</w:t>
            </w:r>
          </w:p>
        </w:tc>
        <w:tc>
          <w:tcPr>
            <w:tcW w:w="2039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145.863.611</w:t>
            </w:r>
          </w:p>
        </w:tc>
        <w:tc>
          <w:tcPr>
            <w:tcW w:w="1396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3</w:t>
            </w:r>
            <w:r w:rsidR="009D26C0">
              <w:rPr>
                <w:rFonts w:ascii="Arial" w:hAnsi="Arial" w:cs="Arial"/>
              </w:rPr>
              <w:t>2</w:t>
            </w:r>
          </w:p>
        </w:tc>
        <w:tc>
          <w:tcPr>
            <w:tcW w:w="1241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4,8</w:t>
            </w:r>
          </w:p>
        </w:tc>
      </w:tr>
      <w:tr w:rsidR="00BD4457" w:rsidTr="00EE4BA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906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119.883.668</w:t>
            </w:r>
          </w:p>
        </w:tc>
        <w:tc>
          <w:tcPr>
            <w:tcW w:w="2039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112.827.187</w:t>
            </w:r>
          </w:p>
        </w:tc>
        <w:tc>
          <w:tcPr>
            <w:tcW w:w="1396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-</w:t>
            </w:r>
            <w:r w:rsidR="009D26C0">
              <w:rPr>
                <w:rFonts w:ascii="Arial" w:hAnsi="Arial" w:cs="Arial"/>
              </w:rPr>
              <w:t>6</w:t>
            </w:r>
          </w:p>
        </w:tc>
        <w:tc>
          <w:tcPr>
            <w:tcW w:w="1241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3,7</w:t>
            </w:r>
          </w:p>
        </w:tc>
      </w:tr>
      <w:tr w:rsidR="00BD4457" w:rsidTr="00EE4BA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BELÇİKA</w:t>
            </w:r>
          </w:p>
        </w:tc>
        <w:tc>
          <w:tcPr>
            <w:tcW w:w="1906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80.335.317</w:t>
            </w:r>
          </w:p>
        </w:tc>
        <w:tc>
          <w:tcPr>
            <w:tcW w:w="2039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105.207.572</w:t>
            </w:r>
          </w:p>
        </w:tc>
        <w:tc>
          <w:tcPr>
            <w:tcW w:w="1396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3</w:t>
            </w:r>
            <w:r w:rsidR="009D26C0">
              <w:rPr>
                <w:rFonts w:ascii="Arial" w:hAnsi="Arial" w:cs="Arial"/>
              </w:rPr>
              <w:t>1</w:t>
            </w:r>
          </w:p>
        </w:tc>
        <w:tc>
          <w:tcPr>
            <w:tcW w:w="1241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3,</w:t>
            </w:r>
            <w:r w:rsidR="009D26C0">
              <w:rPr>
                <w:rFonts w:ascii="Arial" w:hAnsi="Arial" w:cs="Arial"/>
              </w:rPr>
              <w:t>5</w:t>
            </w:r>
          </w:p>
        </w:tc>
      </w:tr>
      <w:tr w:rsidR="00BD4457" w:rsidTr="00EE4BA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SLOVENYA</w:t>
            </w:r>
          </w:p>
        </w:tc>
        <w:tc>
          <w:tcPr>
            <w:tcW w:w="1906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93.731.457</w:t>
            </w:r>
          </w:p>
        </w:tc>
        <w:tc>
          <w:tcPr>
            <w:tcW w:w="2039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96.386.842</w:t>
            </w:r>
          </w:p>
        </w:tc>
        <w:tc>
          <w:tcPr>
            <w:tcW w:w="1396" w:type="dxa"/>
            <w:shd w:val="clear" w:color="auto" w:fill="FFFFFF" w:themeFill="background1"/>
            <w:noWrap/>
            <w:hideMark/>
          </w:tcPr>
          <w:p w:rsidR="00BD4457" w:rsidRPr="00CA564D" w:rsidRDefault="009D26C0" w:rsidP="00CA56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41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3,</w:t>
            </w:r>
            <w:r w:rsidR="009D26C0">
              <w:rPr>
                <w:rFonts w:ascii="Arial" w:hAnsi="Arial" w:cs="Arial"/>
              </w:rPr>
              <w:t>2</w:t>
            </w:r>
          </w:p>
        </w:tc>
      </w:tr>
      <w:tr w:rsidR="00BD4457" w:rsidTr="00EE4BA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RUSYA FEDERASYONU</w:t>
            </w:r>
          </w:p>
        </w:tc>
        <w:tc>
          <w:tcPr>
            <w:tcW w:w="1906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32.577.511</w:t>
            </w:r>
          </w:p>
        </w:tc>
        <w:tc>
          <w:tcPr>
            <w:tcW w:w="2039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88.686.473</w:t>
            </w:r>
          </w:p>
        </w:tc>
        <w:tc>
          <w:tcPr>
            <w:tcW w:w="1396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172</w:t>
            </w:r>
          </w:p>
        </w:tc>
        <w:tc>
          <w:tcPr>
            <w:tcW w:w="1241" w:type="dxa"/>
            <w:shd w:val="clear" w:color="auto" w:fill="FFFFFF" w:themeFill="background1"/>
            <w:noWrap/>
            <w:hideMark/>
          </w:tcPr>
          <w:p w:rsidR="00BD4457" w:rsidRPr="00CA564D" w:rsidRDefault="00BD4457" w:rsidP="00CA564D">
            <w:pPr>
              <w:jc w:val="center"/>
              <w:rPr>
                <w:rFonts w:ascii="Arial" w:hAnsi="Arial" w:cs="Arial"/>
              </w:rPr>
            </w:pPr>
            <w:r w:rsidRPr="00CA564D">
              <w:rPr>
                <w:rFonts w:ascii="Arial" w:hAnsi="Arial" w:cs="Arial"/>
              </w:rPr>
              <w:t>2,9</w:t>
            </w:r>
          </w:p>
        </w:tc>
      </w:tr>
      <w:tr w:rsidR="00CA564D" w:rsidTr="00DD5425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vAlign w:val="bottom"/>
            <w:hideMark/>
          </w:tcPr>
          <w:p w:rsidR="00CA564D" w:rsidRPr="00710E78" w:rsidRDefault="00CA564D" w:rsidP="00CA564D">
            <w:pPr>
              <w:rPr>
                <w:rFonts w:ascii="Arial" w:hAnsi="Arial" w:cs="Arial"/>
                <w:b/>
                <w:bCs/>
              </w:rPr>
            </w:pPr>
            <w:r w:rsidRPr="00710E78">
              <w:rPr>
                <w:rFonts w:ascii="Arial" w:hAnsi="Arial" w:cs="Arial"/>
                <w:b/>
                <w:bCs/>
              </w:rPr>
              <w:t>İlk 10 Ülke Toplamı</w:t>
            </w:r>
          </w:p>
        </w:tc>
        <w:tc>
          <w:tcPr>
            <w:tcW w:w="1906" w:type="dxa"/>
            <w:shd w:val="clear" w:color="auto" w:fill="FFFFFF" w:themeFill="background1"/>
            <w:noWrap/>
            <w:hideMark/>
          </w:tcPr>
          <w:p w:rsidR="00CA564D" w:rsidRPr="00CA564D" w:rsidRDefault="00CA564D" w:rsidP="00CA564D">
            <w:pPr>
              <w:jc w:val="center"/>
              <w:rPr>
                <w:rFonts w:ascii="Arial" w:hAnsi="Arial" w:cs="Arial"/>
                <w:b/>
                <w:bCs/>
              </w:rPr>
            </w:pPr>
            <w:r w:rsidRPr="00CA564D">
              <w:rPr>
                <w:rFonts w:ascii="Arial" w:hAnsi="Arial" w:cs="Arial"/>
                <w:b/>
                <w:bCs/>
              </w:rPr>
              <w:t>1.598.127.150</w:t>
            </w:r>
          </w:p>
        </w:tc>
        <w:tc>
          <w:tcPr>
            <w:tcW w:w="2039" w:type="dxa"/>
            <w:shd w:val="clear" w:color="auto" w:fill="FFFFFF" w:themeFill="background1"/>
            <w:noWrap/>
            <w:hideMark/>
          </w:tcPr>
          <w:p w:rsidR="00CA564D" w:rsidRPr="00CA564D" w:rsidRDefault="00CA564D" w:rsidP="00CA564D">
            <w:pPr>
              <w:jc w:val="center"/>
              <w:rPr>
                <w:rFonts w:ascii="Arial" w:hAnsi="Arial" w:cs="Arial"/>
                <w:b/>
                <w:bCs/>
              </w:rPr>
            </w:pPr>
            <w:r w:rsidRPr="00CA564D">
              <w:rPr>
                <w:rFonts w:ascii="Arial" w:hAnsi="Arial" w:cs="Arial"/>
                <w:b/>
                <w:bCs/>
              </w:rPr>
              <w:t>2.145.233.182</w:t>
            </w:r>
          </w:p>
        </w:tc>
        <w:tc>
          <w:tcPr>
            <w:tcW w:w="1396" w:type="dxa"/>
            <w:shd w:val="clear" w:color="auto" w:fill="FFFFFF" w:themeFill="background1"/>
            <w:noWrap/>
            <w:hideMark/>
          </w:tcPr>
          <w:p w:rsidR="00CA564D" w:rsidRPr="00CA564D" w:rsidRDefault="00CA564D" w:rsidP="00CA564D">
            <w:pPr>
              <w:jc w:val="center"/>
              <w:rPr>
                <w:rFonts w:ascii="Arial" w:hAnsi="Arial" w:cs="Arial"/>
                <w:b/>
                <w:bCs/>
              </w:rPr>
            </w:pPr>
            <w:r w:rsidRPr="00CA564D">
              <w:rPr>
                <w:rFonts w:ascii="Arial" w:hAnsi="Arial" w:cs="Arial"/>
                <w:b/>
                <w:bCs/>
              </w:rPr>
              <w:t>34</w:t>
            </w:r>
          </w:p>
        </w:tc>
        <w:tc>
          <w:tcPr>
            <w:tcW w:w="1241" w:type="dxa"/>
            <w:shd w:val="clear" w:color="auto" w:fill="FFFFFF" w:themeFill="background1"/>
            <w:noWrap/>
            <w:hideMark/>
          </w:tcPr>
          <w:p w:rsidR="00CA564D" w:rsidRPr="00CA564D" w:rsidRDefault="00CA564D" w:rsidP="00CA564D">
            <w:pPr>
              <w:jc w:val="center"/>
              <w:rPr>
                <w:rFonts w:ascii="Arial" w:hAnsi="Arial" w:cs="Arial"/>
                <w:b/>
                <w:bCs/>
              </w:rPr>
            </w:pPr>
            <w:r w:rsidRPr="00CA564D">
              <w:rPr>
                <w:rFonts w:ascii="Arial" w:hAnsi="Arial" w:cs="Arial"/>
                <w:b/>
                <w:bCs/>
              </w:rPr>
              <w:t>70,8</w:t>
            </w:r>
          </w:p>
        </w:tc>
      </w:tr>
      <w:tr w:rsidR="003E123E" w:rsidTr="006C5920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vAlign w:val="bottom"/>
            <w:hideMark/>
          </w:tcPr>
          <w:p w:rsidR="003E123E" w:rsidRPr="00710E78" w:rsidRDefault="003E123E" w:rsidP="003E123E">
            <w:pPr>
              <w:rPr>
                <w:rFonts w:ascii="Arial" w:hAnsi="Arial" w:cs="Arial"/>
                <w:b/>
                <w:bCs/>
              </w:rPr>
            </w:pPr>
            <w:r w:rsidRPr="00710E78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06" w:type="dxa"/>
            <w:shd w:val="clear" w:color="auto" w:fill="FFFFFF" w:themeFill="background1"/>
            <w:noWrap/>
            <w:hideMark/>
          </w:tcPr>
          <w:p w:rsidR="003E123E" w:rsidRPr="003E123E" w:rsidRDefault="003E123E" w:rsidP="003E123E">
            <w:pPr>
              <w:jc w:val="center"/>
              <w:rPr>
                <w:rFonts w:ascii="Arial" w:hAnsi="Arial" w:cs="Arial"/>
                <w:b/>
                <w:bCs/>
              </w:rPr>
            </w:pPr>
            <w:r w:rsidRPr="003E123E">
              <w:rPr>
                <w:rFonts w:ascii="Arial" w:hAnsi="Arial" w:cs="Arial"/>
                <w:b/>
                <w:bCs/>
              </w:rPr>
              <w:t>2.294.859.770</w:t>
            </w:r>
          </w:p>
        </w:tc>
        <w:tc>
          <w:tcPr>
            <w:tcW w:w="2039" w:type="dxa"/>
            <w:shd w:val="clear" w:color="auto" w:fill="FFFFFF" w:themeFill="background1"/>
            <w:noWrap/>
            <w:hideMark/>
          </w:tcPr>
          <w:p w:rsidR="003E123E" w:rsidRPr="003E123E" w:rsidRDefault="003E123E" w:rsidP="003E123E">
            <w:pPr>
              <w:jc w:val="center"/>
              <w:rPr>
                <w:rFonts w:ascii="Arial" w:hAnsi="Arial" w:cs="Arial"/>
                <w:b/>
                <w:bCs/>
              </w:rPr>
            </w:pPr>
            <w:r w:rsidRPr="003E123E">
              <w:rPr>
                <w:rFonts w:ascii="Arial" w:hAnsi="Arial" w:cs="Arial"/>
                <w:b/>
                <w:bCs/>
              </w:rPr>
              <w:t>3.029.439.216</w:t>
            </w:r>
          </w:p>
        </w:tc>
        <w:tc>
          <w:tcPr>
            <w:tcW w:w="1396" w:type="dxa"/>
            <w:shd w:val="clear" w:color="auto" w:fill="FFFFFF" w:themeFill="background1"/>
            <w:noWrap/>
            <w:hideMark/>
          </w:tcPr>
          <w:p w:rsidR="003E123E" w:rsidRPr="003E123E" w:rsidRDefault="003E123E" w:rsidP="003E123E">
            <w:pPr>
              <w:jc w:val="center"/>
              <w:rPr>
                <w:rFonts w:ascii="Arial" w:hAnsi="Arial" w:cs="Arial"/>
                <w:b/>
                <w:bCs/>
              </w:rPr>
            </w:pPr>
            <w:r w:rsidRPr="003E123E"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1241" w:type="dxa"/>
            <w:shd w:val="clear" w:color="auto" w:fill="FFFFFF" w:themeFill="background1"/>
            <w:noWrap/>
            <w:vAlign w:val="center"/>
            <w:hideMark/>
          </w:tcPr>
          <w:p w:rsidR="003E123E" w:rsidRPr="00710E78" w:rsidRDefault="003E123E" w:rsidP="003E12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10E78">
              <w:rPr>
                <w:rFonts w:ascii="Arial" w:hAnsi="Arial" w:cs="Arial"/>
                <w:b/>
                <w:bCs/>
              </w:rPr>
              <w:t>100%</w:t>
            </w:r>
          </w:p>
        </w:tc>
      </w:tr>
    </w:tbl>
    <w:p w:rsidR="0061731F" w:rsidRDefault="0061731F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CF79E1" w:rsidRDefault="001C6F2E" w:rsidP="00C52545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Mayıs</w:t>
      </w:r>
      <w:r w:rsidR="00EE197E">
        <w:rPr>
          <w:b/>
          <w:snapToGrid w:val="0"/>
          <w:szCs w:val="20"/>
        </w:rPr>
        <w:t xml:space="preserve"> </w:t>
      </w:r>
      <w:r w:rsidR="006205B2" w:rsidRPr="006205B2">
        <w:rPr>
          <w:b/>
          <w:snapToGrid w:val="0"/>
          <w:szCs w:val="20"/>
        </w:rPr>
        <w:t>202</w:t>
      </w:r>
      <w:r w:rsidR="00377FBF">
        <w:rPr>
          <w:b/>
          <w:snapToGrid w:val="0"/>
          <w:szCs w:val="20"/>
        </w:rPr>
        <w:t>3</w:t>
      </w:r>
      <w:r w:rsidR="0019288C" w:rsidRPr="006205B2">
        <w:rPr>
          <w:b/>
          <w:snapToGrid w:val="0"/>
          <w:szCs w:val="20"/>
        </w:rPr>
        <w:t>’d</w:t>
      </w:r>
      <w:r w:rsidR="006455DF" w:rsidRPr="006205B2">
        <w:rPr>
          <w:b/>
          <w:snapToGrid w:val="0"/>
          <w:szCs w:val="20"/>
        </w:rPr>
        <w:t>e</w:t>
      </w:r>
      <w:r w:rsidR="00DF0D78" w:rsidRPr="006205B2">
        <w:rPr>
          <w:b/>
          <w:snapToGrid w:val="0"/>
          <w:szCs w:val="20"/>
        </w:rPr>
        <w:t xml:space="preserve"> Türkiye </w:t>
      </w:r>
      <w:r w:rsidR="002829D4" w:rsidRPr="006205B2">
        <w:rPr>
          <w:b/>
          <w:snapToGrid w:val="0"/>
          <w:szCs w:val="20"/>
        </w:rPr>
        <w:t>Otomotiv İhraca</w:t>
      </w:r>
      <w:r w:rsidR="00D56530" w:rsidRPr="006205B2">
        <w:rPr>
          <w:b/>
          <w:snapToGrid w:val="0"/>
          <w:szCs w:val="20"/>
        </w:rPr>
        <w:t xml:space="preserve">tında Almanya </w:t>
      </w:r>
      <w:r>
        <w:rPr>
          <w:b/>
          <w:snapToGrid w:val="0"/>
          <w:szCs w:val="20"/>
        </w:rPr>
        <w:t>426</w:t>
      </w:r>
      <w:r w:rsidR="00DF0D78" w:rsidRPr="006205B2">
        <w:rPr>
          <w:b/>
          <w:snapToGrid w:val="0"/>
          <w:szCs w:val="20"/>
        </w:rPr>
        <w:t xml:space="preserve"> milyon </w:t>
      </w:r>
      <w:proofErr w:type="spellStart"/>
      <w:r w:rsidR="00DF0D78" w:rsidRPr="006205B2">
        <w:rPr>
          <w:b/>
          <w:snapToGrid w:val="0"/>
          <w:szCs w:val="20"/>
        </w:rPr>
        <w:t>USD’lik</w:t>
      </w:r>
      <w:proofErr w:type="spellEnd"/>
      <w:r w:rsidR="00DF0D78" w:rsidRPr="006205B2">
        <w:rPr>
          <w:b/>
          <w:snapToGrid w:val="0"/>
          <w:szCs w:val="20"/>
        </w:rPr>
        <w:t xml:space="preserve"> ihracat ile </w:t>
      </w:r>
      <w:r w:rsidR="00CF79E1" w:rsidRPr="006205B2">
        <w:rPr>
          <w:b/>
          <w:snapToGrid w:val="0"/>
          <w:szCs w:val="20"/>
        </w:rPr>
        <w:t>en fazl</w:t>
      </w:r>
      <w:r w:rsidR="006205B2">
        <w:rPr>
          <w:b/>
          <w:snapToGrid w:val="0"/>
          <w:szCs w:val="20"/>
        </w:rPr>
        <w:t>a ihracat yapılan ülke konumunu sürdürmüştür.</w:t>
      </w:r>
    </w:p>
    <w:p w:rsidR="006205B2" w:rsidRPr="006205B2" w:rsidRDefault="006205B2" w:rsidP="006205B2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377FBF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</w:t>
      </w:r>
      <w:r w:rsidR="00CD187A">
        <w:rPr>
          <w:b/>
          <w:snapToGrid w:val="0"/>
          <w:szCs w:val="20"/>
        </w:rPr>
        <w:t xml:space="preserve"> yılının </w:t>
      </w:r>
      <w:r w:rsidR="001C6F2E">
        <w:rPr>
          <w:b/>
          <w:snapToGrid w:val="0"/>
          <w:szCs w:val="20"/>
        </w:rPr>
        <w:t>beşinci</w:t>
      </w:r>
      <w:r w:rsidR="00CD187A">
        <w:rPr>
          <w:b/>
          <w:snapToGrid w:val="0"/>
          <w:szCs w:val="20"/>
        </w:rPr>
        <w:t xml:space="preserve"> ayında, </w:t>
      </w:r>
      <w:r w:rsidR="005D51BC">
        <w:rPr>
          <w:b/>
          <w:snapToGrid w:val="0"/>
          <w:szCs w:val="20"/>
        </w:rPr>
        <w:t xml:space="preserve">Fransa </w:t>
      </w:r>
      <w:r w:rsidR="00B40D07">
        <w:rPr>
          <w:b/>
          <w:snapToGrid w:val="0"/>
          <w:szCs w:val="20"/>
        </w:rPr>
        <w:t>411</w:t>
      </w:r>
      <w:r w:rsidR="000511D6">
        <w:rPr>
          <w:b/>
          <w:snapToGrid w:val="0"/>
          <w:szCs w:val="20"/>
        </w:rPr>
        <w:t xml:space="preserve"> milyon </w:t>
      </w:r>
      <w:proofErr w:type="spellStart"/>
      <w:r w:rsidR="000511D6">
        <w:rPr>
          <w:b/>
          <w:snapToGrid w:val="0"/>
          <w:szCs w:val="20"/>
        </w:rPr>
        <w:t>USD</w:t>
      </w:r>
      <w:r w:rsidR="00DF0D78" w:rsidRPr="002B7123">
        <w:rPr>
          <w:b/>
          <w:snapToGrid w:val="0"/>
          <w:szCs w:val="20"/>
        </w:rPr>
        <w:t>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742F25">
        <w:rPr>
          <w:b/>
          <w:snapToGrid w:val="0"/>
          <w:szCs w:val="20"/>
        </w:rPr>
        <w:t xml:space="preserve">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 w:rsidR="00477019">
        <w:rPr>
          <w:b/>
          <w:snapToGrid w:val="0"/>
          <w:szCs w:val="20"/>
        </w:rPr>
        <w:t>3</w:t>
      </w:r>
      <w:r w:rsidR="00B40D07">
        <w:rPr>
          <w:b/>
          <w:snapToGrid w:val="0"/>
          <w:szCs w:val="20"/>
        </w:rPr>
        <w:t>5</w:t>
      </w:r>
      <w:r w:rsidR="005D51BC">
        <w:rPr>
          <w:b/>
          <w:snapToGrid w:val="0"/>
          <w:szCs w:val="20"/>
        </w:rPr>
        <w:t xml:space="preserve"> oranında artış</w:t>
      </w:r>
      <w:r w:rsidR="00CD187A">
        <w:rPr>
          <w:b/>
          <w:snapToGrid w:val="0"/>
          <w:szCs w:val="20"/>
        </w:rPr>
        <w:t xml:space="preserve"> göst</w:t>
      </w:r>
      <w:r w:rsidR="00477019">
        <w:rPr>
          <w:b/>
          <w:snapToGrid w:val="0"/>
          <w:szCs w:val="20"/>
        </w:rPr>
        <w:t xml:space="preserve">ermiştir. </w:t>
      </w:r>
      <w:r w:rsidR="00DF0D78" w:rsidRPr="002B7123">
        <w:rPr>
          <w:b/>
          <w:snapToGrid w:val="0"/>
          <w:szCs w:val="20"/>
        </w:rPr>
        <w:t xml:space="preserve">Üçüncü büyük pazarımız konumunda yer alan </w:t>
      </w:r>
      <w:r w:rsidR="00B40D07">
        <w:rPr>
          <w:b/>
          <w:snapToGrid w:val="0"/>
          <w:szCs w:val="20"/>
        </w:rPr>
        <w:t>Birleşik Krallığa</w:t>
      </w:r>
      <w:r w:rsidR="008B6989">
        <w:rPr>
          <w:b/>
          <w:snapToGrid w:val="0"/>
          <w:szCs w:val="20"/>
        </w:rPr>
        <w:t xml:space="preserve"> yö</w:t>
      </w:r>
      <w:r w:rsidR="00D62580">
        <w:rPr>
          <w:b/>
          <w:snapToGrid w:val="0"/>
          <w:szCs w:val="20"/>
        </w:rPr>
        <w:t>nelik ihracatımız da</w:t>
      </w:r>
      <w:r w:rsidR="002829D4">
        <w:rPr>
          <w:b/>
          <w:snapToGrid w:val="0"/>
          <w:szCs w:val="20"/>
        </w:rPr>
        <w:t xml:space="preserve"> %</w:t>
      </w:r>
      <w:r w:rsidR="004458B6">
        <w:rPr>
          <w:b/>
          <w:snapToGrid w:val="0"/>
          <w:szCs w:val="20"/>
        </w:rPr>
        <w:t>24</w:t>
      </w:r>
      <w:r w:rsidR="005D51BC">
        <w:rPr>
          <w:b/>
          <w:snapToGrid w:val="0"/>
          <w:szCs w:val="20"/>
        </w:rPr>
        <w:t xml:space="preserve"> artarak</w:t>
      </w:r>
      <w:r w:rsidR="00D56530">
        <w:rPr>
          <w:b/>
          <w:snapToGrid w:val="0"/>
          <w:szCs w:val="20"/>
        </w:rPr>
        <w:t xml:space="preserve"> </w:t>
      </w:r>
      <w:r w:rsidR="004458B6">
        <w:rPr>
          <w:b/>
          <w:snapToGrid w:val="0"/>
          <w:szCs w:val="20"/>
        </w:rPr>
        <w:t>273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EE6408" w:rsidRDefault="004458B6" w:rsidP="000511D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Mayıs</w:t>
      </w:r>
      <w:r w:rsidR="000511D6" w:rsidRPr="00BC3930">
        <w:rPr>
          <w:snapToGrid w:val="0"/>
          <w:szCs w:val="20"/>
        </w:rPr>
        <w:t xml:space="preserve"> </w:t>
      </w:r>
      <w:r w:rsidR="005801D1" w:rsidRPr="00BC3930">
        <w:rPr>
          <w:snapToGrid w:val="0"/>
          <w:szCs w:val="20"/>
        </w:rPr>
        <w:t>ayında</w:t>
      </w:r>
      <w:r w:rsidR="00C8607A" w:rsidRPr="00BC3930">
        <w:rPr>
          <w:snapToGrid w:val="0"/>
          <w:szCs w:val="20"/>
        </w:rPr>
        <w:t xml:space="preserve"> </w:t>
      </w:r>
      <w:r w:rsidR="002D2F7F" w:rsidRPr="00BC3930">
        <w:rPr>
          <w:snapToGrid w:val="0"/>
          <w:szCs w:val="20"/>
        </w:rPr>
        <w:t>ö</w:t>
      </w:r>
      <w:r w:rsidR="00742F25" w:rsidRPr="00BC3930">
        <w:rPr>
          <w:snapToGrid w:val="0"/>
          <w:szCs w:val="20"/>
        </w:rPr>
        <w:t xml:space="preserve">nemli pazarlarımızdan </w:t>
      </w:r>
      <w:r>
        <w:rPr>
          <w:snapToGrid w:val="0"/>
          <w:szCs w:val="20"/>
        </w:rPr>
        <w:t>İtalya’ya</w:t>
      </w:r>
      <w:r w:rsidR="005D51BC">
        <w:rPr>
          <w:snapToGrid w:val="0"/>
          <w:szCs w:val="20"/>
        </w:rPr>
        <w:t xml:space="preserve"> %</w:t>
      </w:r>
      <w:r>
        <w:rPr>
          <w:snapToGrid w:val="0"/>
          <w:szCs w:val="20"/>
        </w:rPr>
        <w:t>44,5</w:t>
      </w:r>
      <w:r w:rsidR="005D51BC">
        <w:rPr>
          <w:snapToGrid w:val="0"/>
          <w:szCs w:val="20"/>
        </w:rPr>
        <w:t xml:space="preserve"> </w:t>
      </w:r>
      <w:r w:rsidR="00435D6E">
        <w:rPr>
          <w:snapToGrid w:val="0"/>
          <w:szCs w:val="20"/>
        </w:rPr>
        <w:t xml:space="preserve">İspanya’ya %57, </w:t>
      </w:r>
      <w:r w:rsidR="0074014A">
        <w:rPr>
          <w:snapToGrid w:val="0"/>
          <w:szCs w:val="20"/>
        </w:rPr>
        <w:t>Polonya’ya</w:t>
      </w:r>
      <w:r w:rsidR="005D51BC">
        <w:rPr>
          <w:snapToGrid w:val="0"/>
          <w:szCs w:val="20"/>
        </w:rPr>
        <w:t xml:space="preserve"> %</w:t>
      </w:r>
      <w:r w:rsidR="00435D6E">
        <w:rPr>
          <w:snapToGrid w:val="0"/>
          <w:szCs w:val="20"/>
        </w:rPr>
        <w:t>32</w:t>
      </w:r>
      <w:r w:rsidR="00322AF0">
        <w:rPr>
          <w:snapToGrid w:val="0"/>
          <w:szCs w:val="20"/>
        </w:rPr>
        <w:t>,</w:t>
      </w:r>
      <w:r w:rsidR="00B7047A">
        <w:rPr>
          <w:snapToGrid w:val="0"/>
          <w:szCs w:val="20"/>
        </w:rPr>
        <w:t xml:space="preserve"> </w:t>
      </w:r>
      <w:r w:rsidR="00435D6E">
        <w:rPr>
          <w:snapToGrid w:val="0"/>
          <w:szCs w:val="20"/>
        </w:rPr>
        <w:t>Belçika’ya %31, Rusya’ya %172</w:t>
      </w:r>
      <w:r w:rsidR="00FC11B2">
        <w:rPr>
          <w:snapToGrid w:val="0"/>
          <w:szCs w:val="20"/>
        </w:rPr>
        <w:t xml:space="preserve"> </w:t>
      </w:r>
      <w:r w:rsidR="00D51027" w:rsidRPr="00BC3930">
        <w:rPr>
          <w:snapToGrid w:val="0"/>
          <w:szCs w:val="20"/>
        </w:rPr>
        <w:t xml:space="preserve">ihracat </w:t>
      </w:r>
      <w:r w:rsidR="00435D6E">
        <w:rPr>
          <w:snapToGrid w:val="0"/>
          <w:szCs w:val="20"/>
        </w:rPr>
        <w:t>artışı</w:t>
      </w:r>
      <w:r w:rsidR="001A65EA">
        <w:rPr>
          <w:snapToGrid w:val="0"/>
          <w:szCs w:val="20"/>
        </w:rPr>
        <w:t>,</w:t>
      </w:r>
      <w:r w:rsidR="00FC11B2">
        <w:rPr>
          <w:snapToGrid w:val="0"/>
          <w:szCs w:val="20"/>
        </w:rPr>
        <w:t xml:space="preserve"> </w:t>
      </w:r>
      <w:r w:rsidR="001A65EA">
        <w:rPr>
          <w:snapToGrid w:val="0"/>
          <w:szCs w:val="20"/>
        </w:rPr>
        <w:t>İsrail’e %18</w:t>
      </w:r>
      <w:r w:rsidR="00FC11B2">
        <w:rPr>
          <w:snapToGrid w:val="0"/>
          <w:szCs w:val="20"/>
        </w:rPr>
        <w:t xml:space="preserve">, </w:t>
      </w:r>
      <w:r w:rsidR="001A65EA">
        <w:rPr>
          <w:snapToGrid w:val="0"/>
          <w:szCs w:val="20"/>
        </w:rPr>
        <w:t>İsveç’e</w:t>
      </w:r>
      <w:r w:rsidR="00FC11B2">
        <w:rPr>
          <w:snapToGrid w:val="0"/>
          <w:szCs w:val="20"/>
        </w:rPr>
        <w:t xml:space="preserve"> ise </w:t>
      </w:r>
      <w:r w:rsidR="001A65EA">
        <w:rPr>
          <w:snapToGrid w:val="0"/>
          <w:szCs w:val="20"/>
        </w:rPr>
        <w:t>%</w:t>
      </w:r>
      <w:proofErr w:type="gramStart"/>
      <w:r w:rsidR="001A65EA">
        <w:rPr>
          <w:snapToGrid w:val="0"/>
          <w:szCs w:val="20"/>
        </w:rPr>
        <w:t xml:space="preserve">22 </w:t>
      </w:r>
      <w:r w:rsidR="00C30E17">
        <w:rPr>
          <w:snapToGrid w:val="0"/>
          <w:szCs w:val="20"/>
        </w:rPr>
        <w:t xml:space="preserve"> </w:t>
      </w:r>
      <w:r w:rsidR="00BC3930" w:rsidRPr="00BC3930">
        <w:rPr>
          <w:snapToGrid w:val="0"/>
          <w:szCs w:val="20"/>
        </w:rPr>
        <w:t>ihracat</w:t>
      </w:r>
      <w:proofErr w:type="gramEnd"/>
      <w:r w:rsidR="00911129" w:rsidRPr="00BC3930">
        <w:rPr>
          <w:snapToGrid w:val="0"/>
          <w:szCs w:val="20"/>
        </w:rPr>
        <w:t xml:space="preserve"> </w:t>
      </w:r>
      <w:r w:rsidR="001A65EA">
        <w:rPr>
          <w:snapToGrid w:val="0"/>
          <w:szCs w:val="20"/>
        </w:rPr>
        <w:t>düşüşü</w:t>
      </w:r>
      <w:r w:rsidR="00911129" w:rsidRPr="00BC3930">
        <w:rPr>
          <w:snapToGrid w:val="0"/>
          <w:szCs w:val="20"/>
        </w:rPr>
        <w:t xml:space="preserve"> yaşanmıştır.</w:t>
      </w:r>
    </w:p>
    <w:p w:rsidR="00EE6408" w:rsidRDefault="00EE6408" w:rsidP="00EE6408">
      <w:pPr>
        <w:pStyle w:val="ListeParagraf"/>
        <w:rPr>
          <w:snapToGrid w:val="0"/>
          <w:szCs w:val="20"/>
        </w:rPr>
      </w:pPr>
    </w:p>
    <w:p w:rsidR="00C30E17" w:rsidRDefault="00C30E17" w:rsidP="00EE6408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C30E17" w:rsidRDefault="00C30E17" w:rsidP="00EE6408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C85938" w:rsidRDefault="00C85938" w:rsidP="00EE6408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C85938" w:rsidRDefault="00C85938" w:rsidP="00EE6408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C85938" w:rsidRDefault="00C85938" w:rsidP="00EE6408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C85938" w:rsidRDefault="00C85938" w:rsidP="00EE6408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C85938" w:rsidRDefault="00C85938" w:rsidP="00EE6408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C85938" w:rsidRPr="00BC3930" w:rsidRDefault="00C85938" w:rsidP="00EE6408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911129" w:rsidRDefault="00911129" w:rsidP="00911129">
      <w:pPr>
        <w:contextualSpacing/>
        <w:jc w:val="both"/>
        <w:rPr>
          <w:snapToGrid w:val="0"/>
          <w:szCs w:val="20"/>
        </w:rPr>
      </w:pPr>
    </w:p>
    <w:p w:rsidR="00DF0D78" w:rsidRPr="00805812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A9455D" w:rsidP="00037697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3366AA">
        <w:rPr>
          <w:rFonts w:ascii="Arial" w:hAnsi="Arial" w:cs="Arial"/>
          <w:b/>
          <w:snapToGrid w:val="0"/>
          <w:szCs w:val="20"/>
        </w:rPr>
        <w:t>Mayıs</w:t>
      </w:r>
      <w:r w:rsidR="002C76EF">
        <w:rPr>
          <w:rFonts w:ascii="Arial" w:hAnsi="Arial" w:cs="Arial"/>
          <w:b/>
          <w:snapToGrid w:val="0"/>
          <w:szCs w:val="20"/>
        </w:rPr>
        <w:t xml:space="preserve"> 2023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D7F9C" w:rsidRDefault="009D7F9C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19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4"/>
        <w:gridCol w:w="1748"/>
        <w:gridCol w:w="1920"/>
        <w:gridCol w:w="1565"/>
        <w:gridCol w:w="1002"/>
      </w:tblGrid>
      <w:tr w:rsidR="00800B31" w:rsidRPr="00037697" w:rsidTr="009773EF">
        <w:trPr>
          <w:trHeight w:val="47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911DF9" w:rsidRDefault="00800B31" w:rsidP="009773EF">
            <w:pPr>
              <w:rPr>
                <w:rFonts w:ascii="Arial" w:hAnsi="Arial" w:cs="Arial"/>
                <w:b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color w:val="000000" w:themeColor="text1"/>
              </w:rPr>
              <w:t>Ülke Grubu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911DF9" w:rsidRDefault="004C0AB3" w:rsidP="009773E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>202</w:t>
            </w:r>
            <w:r w:rsidR="002C76EF" w:rsidRPr="00911DF9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800B31"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3366AA">
              <w:rPr>
                <w:rFonts w:ascii="Arial" w:hAnsi="Arial" w:cs="Arial"/>
                <w:b/>
                <w:bCs/>
                <w:color w:val="000000" w:themeColor="text1"/>
              </w:rPr>
              <w:t>Mayıs</w:t>
            </w:r>
            <w:r w:rsidR="00800B31"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 FOB USD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911DF9" w:rsidRDefault="004C0AB3" w:rsidP="009773E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2C76EF" w:rsidRPr="00911DF9">
              <w:rPr>
                <w:rFonts w:ascii="Arial" w:hAnsi="Arial" w:cs="Arial"/>
                <w:b/>
                <w:bCs/>
                <w:color w:val="000000" w:themeColor="text1"/>
              </w:rPr>
              <w:t>023</w:t>
            </w:r>
            <w:r w:rsidR="00800B31"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3366AA">
              <w:rPr>
                <w:rFonts w:ascii="Arial" w:hAnsi="Arial" w:cs="Arial"/>
                <w:b/>
                <w:bCs/>
                <w:color w:val="000000" w:themeColor="text1"/>
              </w:rPr>
              <w:t>Mayıs</w:t>
            </w:r>
            <w:r w:rsidR="00902275"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800B31" w:rsidRPr="00911DF9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911DF9" w:rsidRDefault="00800B31" w:rsidP="009773E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>FOBD Değişim %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911DF9" w:rsidRDefault="00800B31" w:rsidP="009773E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>Pay %</w:t>
            </w:r>
          </w:p>
        </w:tc>
      </w:tr>
      <w:tr w:rsidR="00B659EE" w:rsidRPr="00037697" w:rsidTr="00297242">
        <w:trPr>
          <w:trHeight w:val="270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EE" w:rsidRPr="009773EF" w:rsidRDefault="00B659EE" w:rsidP="00B659EE">
            <w:pPr>
              <w:rPr>
                <w:rFonts w:ascii="Arial" w:hAnsi="Arial" w:cs="Arial"/>
                <w:color w:val="000000" w:themeColor="text1"/>
              </w:rPr>
            </w:pPr>
            <w:r w:rsidRPr="009773EF">
              <w:rPr>
                <w:rFonts w:ascii="Arial" w:hAnsi="Arial" w:cs="Arial"/>
                <w:color w:val="000000" w:themeColor="text1"/>
              </w:rPr>
              <w:t>AB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659EE" w:rsidRPr="001207E4" w:rsidRDefault="00B659EE" w:rsidP="001207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1.538.018.666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9EE" w:rsidRPr="001207E4" w:rsidRDefault="00B659EE" w:rsidP="001207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2.045.831.984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659EE" w:rsidRPr="001207E4" w:rsidRDefault="00B659EE" w:rsidP="001207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659EE" w:rsidRPr="001207E4" w:rsidRDefault="00B659EE" w:rsidP="001207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67,5</w:t>
            </w:r>
          </w:p>
        </w:tc>
      </w:tr>
      <w:tr w:rsidR="00B659EE" w:rsidRPr="00037697" w:rsidTr="00EB19A1">
        <w:trPr>
          <w:trHeight w:val="205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9EE" w:rsidRPr="009773EF" w:rsidRDefault="00B659EE" w:rsidP="00B659EE">
            <w:pPr>
              <w:rPr>
                <w:rFonts w:ascii="Arial" w:hAnsi="Arial" w:cs="Arial"/>
                <w:color w:val="000000" w:themeColor="text1"/>
              </w:rPr>
            </w:pPr>
            <w:r w:rsidRPr="009773EF">
              <w:rPr>
                <w:rFonts w:ascii="Arial" w:hAnsi="Arial" w:cs="Arial"/>
                <w:color w:val="000000" w:themeColor="text1"/>
              </w:rPr>
              <w:t>Diğer Avrupa Ülkeleri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59EE" w:rsidRPr="001207E4" w:rsidRDefault="00B659EE" w:rsidP="001207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256.997.579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59EE" w:rsidRPr="001207E4" w:rsidRDefault="00B659EE" w:rsidP="001207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321.047.227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B659EE" w:rsidRPr="001207E4" w:rsidRDefault="00B659EE" w:rsidP="001207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2</w:t>
            </w:r>
            <w:r w:rsidR="00083633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B659EE" w:rsidRPr="001207E4" w:rsidRDefault="00B659EE" w:rsidP="001207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10,6</w:t>
            </w:r>
          </w:p>
        </w:tc>
      </w:tr>
      <w:tr w:rsidR="00B659EE" w:rsidRPr="00037697" w:rsidTr="000E003C">
        <w:trPr>
          <w:trHeight w:val="205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9EE" w:rsidRPr="009773EF" w:rsidRDefault="00B659EE" w:rsidP="00B659EE">
            <w:pPr>
              <w:rPr>
                <w:rFonts w:ascii="Arial" w:hAnsi="Arial" w:cs="Arial"/>
                <w:color w:val="000000" w:themeColor="text1"/>
              </w:rPr>
            </w:pPr>
            <w:r w:rsidRPr="009773EF">
              <w:rPr>
                <w:rFonts w:ascii="Arial" w:hAnsi="Arial" w:cs="Arial"/>
                <w:color w:val="000000" w:themeColor="text1"/>
              </w:rPr>
              <w:t>Bağımsız Devletler Topluluğu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59EE" w:rsidRPr="001207E4" w:rsidRDefault="00B659EE" w:rsidP="001207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84.943.491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59EE" w:rsidRPr="001207E4" w:rsidRDefault="00B659EE" w:rsidP="001207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171.541.225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B659EE" w:rsidRPr="001207E4" w:rsidRDefault="00B659EE" w:rsidP="001207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10</w:t>
            </w:r>
            <w:r w:rsidR="00083633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B659EE" w:rsidRPr="001207E4" w:rsidRDefault="00B659EE" w:rsidP="001207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5,</w:t>
            </w:r>
            <w:r w:rsidR="00083633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083633" w:rsidRPr="00037697" w:rsidTr="00EA6DE1">
        <w:trPr>
          <w:trHeight w:val="205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633" w:rsidRPr="009773EF" w:rsidRDefault="00083633" w:rsidP="00083633">
            <w:pPr>
              <w:rPr>
                <w:rFonts w:ascii="Arial" w:hAnsi="Arial" w:cs="Arial"/>
                <w:color w:val="000000" w:themeColor="text1"/>
              </w:rPr>
            </w:pPr>
            <w:r w:rsidRPr="009773EF">
              <w:rPr>
                <w:rFonts w:ascii="Arial" w:hAnsi="Arial" w:cs="Arial"/>
                <w:color w:val="000000" w:themeColor="text1"/>
              </w:rPr>
              <w:t>Kuzey Amerika Serbest Ticaret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633" w:rsidRPr="001207E4" w:rsidRDefault="00083633" w:rsidP="000836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138.383.083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633" w:rsidRPr="001207E4" w:rsidRDefault="00083633" w:rsidP="000836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151.971.359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83633" w:rsidRPr="001207E4" w:rsidRDefault="00083633" w:rsidP="000836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83633" w:rsidRPr="001207E4" w:rsidRDefault="00083633" w:rsidP="000836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5,0</w:t>
            </w:r>
          </w:p>
        </w:tc>
      </w:tr>
      <w:tr w:rsidR="00083633" w:rsidRPr="00037697" w:rsidTr="00EA6DE1">
        <w:trPr>
          <w:trHeight w:val="205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633" w:rsidRPr="009773EF" w:rsidRDefault="00083633" w:rsidP="00083633">
            <w:pPr>
              <w:rPr>
                <w:rFonts w:ascii="Arial" w:hAnsi="Arial" w:cs="Arial"/>
                <w:color w:val="000000" w:themeColor="text1"/>
              </w:rPr>
            </w:pPr>
            <w:r w:rsidRPr="009773EF">
              <w:rPr>
                <w:rFonts w:ascii="Arial" w:hAnsi="Arial" w:cs="Arial"/>
                <w:color w:val="000000" w:themeColor="text1"/>
              </w:rPr>
              <w:t>Ortadoğu Ülkeleri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633" w:rsidRPr="001207E4" w:rsidRDefault="00083633" w:rsidP="000836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109.594.306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633" w:rsidRPr="001207E4" w:rsidRDefault="00083633" w:rsidP="000836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137.670.464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083633" w:rsidRPr="001207E4" w:rsidRDefault="00083633" w:rsidP="000836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083633" w:rsidRPr="001207E4" w:rsidRDefault="00083633" w:rsidP="000836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4,5</w:t>
            </w:r>
          </w:p>
        </w:tc>
      </w:tr>
      <w:tr w:rsidR="00083633" w:rsidRPr="00037697" w:rsidTr="001D7D06">
        <w:trPr>
          <w:trHeight w:val="205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633" w:rsidRPr="009773EF" w:rsidRDefault="00083633" w:rsidP="00083633">
            <w:pPr>
              <w:rPr>
                <w:rFonts w:ascii="Arial" w:hAnsi="Arial" w:cs="Arial"/>
                <w:color w:val="000000" w:themeColor="text1"/>
              </w:rPr>
            </w:pPr>
            <w:r w:rsidRPr="009773EF">
              <w:rPr>
                <w:rFonts w:ascii="Arial" w:hAnsi="Arial" w:cs="Arial"/>
                <w:color w:val="000000" w:themeColor="text1"/>
              </w:rPr>
              <w:t>Afrika Ülkeleri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83633" w:rsidRPr="001207E4" w:rsidRDefault="00083633" w:rsidP="000836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93.856.412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633" w:rsidRPr="001207E4" w:rsidRDefault="00083633" w:rsidP="000836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126.455.820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83633" w:rsidRPr="001207E4" w:rsidRDefault="00083633" w:rsidP="000836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3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83633" w:rsidRPr="001207E4" w:rsidRDefault="00083633" w:rsidP="000836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4,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083633" w:rsidRPr="00037697" w:rsidTr="00B44CFD">
        <w:trPr>
          <w:trHeight w:val="205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633" w:rsidRPr="009773EF" w:rsidRDefault="00083633" w:rsidP="00083633">
            <w:pPr>
              <w:rPr>
                <w:rFonts w:ascii="Arial" w:hAnsi="Arial" w:cs="Arial"/>
                <w:color w:val="000000" w:themeColor="text1"/>
              </w:rPr>
            </w:pPr>
            <w:r w:rsidRPr="009773EF">
              <w:rPr>
                <w:rFonts w:ascii="Arial" w:hAnsi="Arial" w:cs="Arial"/>
                <w:color w:val="000000" w:themeColor="text1"/>
              </w:rPr>
              <w:t>Diğer Amerikan Ülkeleri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83633" w:rsidRPr="001207E4" w:rsidRDefault="00083633" w:rsidP="000836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25.983.544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633" w:rsidRPr="001207E4" w:rsidRDefault="00083633" w:rsidP="000836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23.774.067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83633" w:rsidRPr="001207E4" w:rsidRDefault="00083633" w:rsidP="000836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-8,5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83633" w:rsidRPr="001207E4" w:rsidRDefault="00083633" w:rsidP="0008363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632687" w:rsidRPr="00037697" w:rsidTr="00E06EBB">
        <w:trPr>
          <w:trHeight w:val="205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687" w:rsidRPr="009773EF" w:rsidRDefault="00632687" w:rsidP="00632687">
            <w:pPr>
              <w:rPr>
                <w:rFonts w:ascii="Arial" w:hAnsi="Arial" w:cs="Arial"/>
                <w:color w:val="000000" w:themeColor="text1"/>
              </w:rPr>
            </w:pPr>
            <w:r w:rsidRPr="009773EF">
              <w:rPr>
                <w:rFonts w:ascii="Arial" w:hAnsi="Arial" w:cs="Arial"/>
                <w:color w:val="000000" w:themeColor="text1"/>
              </w:rPr>
              <w:t>Serbest Bölgeler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32687" w:rsidRPr="001207E4" w:rsidRDefault="00632687" w:rsidP="006326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9.531.914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687" w:rsidRPr="001207E4" w:rsidRDefault="00632687" w:rsidP="006326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15.611.598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32687" w:rsidRPr="001207E4" w:rsidRDefault="00632687" w:rsidP="006326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6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32687" w:rsidRPr="001207E4" w:rsidRDefault="00632687" w:rsidP="006326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0,5</w:t>
            </w:r>
          </w:p>
        </w:tc>
      </w:tr>
      <w:tr w:rsidR="00632687" w:rsidRPr="00037697" w:rsidTr="00E06EBB">
        <w:trPr>
          <w:trHeight w:val="205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687" w:rsidRPr="009773EF" w:rsidRDefault="00632687" w:rsidP="00632687">
            <w:pPr>
              <w:rPr>
                <w:rFonts w:ascii="Arial" w:hAnsi="Arial" w:cs="Arial"/>
                <w:color w:val="000000" w:themeColor="text1"/>
              </w:rPr>
            </w:pPr>
            <w:r w:rsidRPr="009773EF">
              <w:rPr>
                <w:rFonts w:ascii="Arial" w:hAnsi="Arial" w:cs="Arial"/>
                <w:color w:val="000000" w:themeColor="text1"/>
              </w:rPr>
              <w:t>Diğer Asya Ülkeleri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32687" w:rsidRPr="001207E4" w:rsidRDefault="00632687" w:rsidP="006326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13.941.205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2687" w:rsidRPr="001207E4" w:rsidRDefault="00632687" w:rsidP="006326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14.695.005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32687" w:rsidRPr="001207E4" w:rsidRDefault="00632687" w:rsidP="006326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32687" w:rsidRPr="001207E4" w:rsidRDefault="00632687" w:rsidP="006326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632687" w:rsidRPr="00037697" w:rsidTr="008403D6">
        <w:trPr>
          <w:trHeight w:val="205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687" w:rsidRPr="009773EF" w:rsidRDefault="00632687" w:rsidP="00632687">
            <w:pPr>
              <w:rPr>
                <w:rFonts w:ascii="Arial" w:hAnsi="Arial" w:cs="Arial"/>
                <w:color w:val="000000" w:themeColor="text1"/>
              </w:rPr>
            </w:pPr>
            <w:r w:rsidRPr="009773EF">
              <w:rPr>
                <w:rFonts w:ascii="Arial" w:hAnsi="Arial" w:cs="Arial"/>
                <w:color w:val="000000" w:themeColor="text1"/>
              </w:rPr>
              <w:t>Uzakdoğu Ülkeleri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32687" w:rsidRPr="001207E4" w:rsidRDefault="00632687" w:rsidP="006326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15.061.345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687" w:rsidRPr="001207E4" w:rsidRDefault="00632687" w:rsidP="006326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13.465.587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32687" w:rsidRPr="001207E4" w:rsidRDefault="00632687" w:rsidP="006326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-1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32687" w:rsidRPr="001207E4" w:rsidRDefault="00632687" w:rsidP="006326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0,4</w:t>
            </w:r>
          </w:p>
        </w:tc>
      </w:tr>
      <w:tr w:rsidR="00632687" w:rsidRPr="00037697" w:rsidTr="00BF4938">
        <w:trPr>
          <w:trHeight w:val="205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687" w:rsidRPr="009773EF" w:rsidRDefault="00632687" w:rsidP="00632687">
            <w:pPr>
              <w:rPr>
                <w:rFonts w:ascii="Arial" w:hAnsi="Arial" w:cs="Arial"/>
                <w:color w:val="000000" w:themeColor="text1"/>
              </w:rPr>
            </w:pPr>
            <w:r w:rsidRPr="009773EF">
              <w:rPr>
                <w:rFonts w:ascii="Arial" w:hAnsi="Arial" w:cs="Arial"/>
                <w:color w:val="000000" w:themeColor="text1"/>
              </w:rPr>
              <w:t>Okyanusya Ülkeleri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32687" w:rsidRPr="001207E4" w:rsidRDefault="00632687" w:rsidP="006326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8.047.458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2687" w:rsidRPr="001207E4" w:rsidRDefault="00632687" w:rsidP="006326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6.966.818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32687" w:rsidRPr="001207E4" w:rsidRDefault="00632687" w:rsidP="006326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-13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32687" w:rsidRPr="001207E4" w:rsidRDefault="00632687" w:rsidP="006326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0,2</w:t>
            </w:r>
          </w:p>
        </w:tc>
      </w:tr>
      <w:tr w:rsidR="00632687" w:rsidRPr="00037697" w:rsidTr="00E02E71">
        <w:trPr>
          <w:trHeight w:val="205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687" w:rsidRPr="009773EF" w:rsidRDefault="00632687" w:rsidP="00632687">
            <w:pPr>
              <w:rPr>
                <w:rFonts w:ascii="Arial" w:hAnsi="Arial" w:cs="Arial"/>
                <w:color w:val="000000" w:themeColor="text1"/>
              </w:rPr>
            </w:pPr>
            <w:r w:rsidRPr="009773EF">
              <w:rPr>
                <w:rFonts w:ascii="Arial" w:hAnsi="Arial" w:cs="Arial"/>
                <w:color w:val="000000" w:themeColor="text1"/>
              </w:rPr>
              <w:t>Diğer Ülkeler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32687" w:rsidRPr="001207E4" w:rsidRDefault="00632687" w:rsidP="006326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500.767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2687" w:rsidRPr="001207E4" w:rsidRDefault="00632687" w:rsidP="006326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408.061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32687" w:rsidRPr="001207E4" w:rsidRDefault="00632687" w:rsidP="006326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-18,5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32687" w:rsidRPr="001207E4" w:rsidRDefault="00632687" w:rsidP="006326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07E4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632687" w:rsidRPr="00037697" w:rsidTr="00EC7AF9">
        <w:trPr>
          <w:trHeight w:val="205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687" w:rsidRPr="009773EF" w:rsidRDefault="00632687" w:rsidP="00632687">
            <w:pPr>
              <w:rPr>
                <w:rFonts w:ascii="Arial" w:hAnsi="Arial" w:cs="Arial"/>
                <w:b/>
                <w:color w:val="000000" w:themeColor="text1"/>
              </w:rPr>
            </w:pPr>
            <w:r w:rsidRPr="009773EF">
              <w:rPr>
                <w:rFonts w:ascii="Arial" w:hAnsi="Arial" w:cs="Arial"/>
                <w:b/>
                <w:color w:val="000000" w:themeColor="text1"/>
              </w:rPr>
              <w:t>TOPLAM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687" w:rsidRPr="00083633" w:rsidRDefault="00632687" w:rsidP="0063268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83633">
              <w:rPr>
                <w:rFonts w:ascii="Arial" w:hAnsi="Arial" w:cs="Arial"/>
                <w:b/>
                <w:color w:val="000000" w:themeColor="text1"/>
              </w:rPr>
              <w:t>2.294.859.770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687" w:rsidRPr="00083633" w:rsidRDefault="00632687" w:rsidP="0063268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83633">
              <w:rPr>
                <w:rFonts w:ascii="Arial" w:hAnsi="Arial" w:cs="Arial"/>
                <w:b/>
                <w:color w:val="000000" w:themeColor="text1"/>
              </w:rPr>
              <w:t>3.029.439.216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32687" w:rsidRPr="00083633" w:rsidRDefault="00632687" w:rsidP="0063268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83633">
              <w:rPr>
                <w:rFonts w:ascii="Arial" w:hAnsi="Arial" w:cs="Arial"/>
                <w:b/>
                <w:color w:val="000000" w:themeColor="text1"/>
              </w:rPr>
              <w:t>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632687" w:rsidRPr="009773EF" w:rsidRDefault="00632687" w:rsidP="0063268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773EF">
              <w:rPr>
                <w:rFonts w:ascii="Arial" w:hAnsi="Arial" w:cs="Arial"/>
                <w:b/>
                <w:color w:val="000000" w:themeColor="text1"/>
              </w:rPr>
              <w:t>100,0%</w:t>
            </w:r>
          </w:p>
        </w:tc>
      </w:tr>
    </w:tbl>
    <w:p w:rsidR="00800B31" w:rsidRPr="00037697" w:rsidRDefault="00800B31" w:rsidP="00DA0743">
      <w:pPr>
        <w:jc w:val="center"/>
        <w:rPr>
          <w:rFonts w:ascii="Arial" w:hAnsi="Arial" w:cs="Arial"/>
          <w:b/>
          <w:color w:val="FF0000"/>
        </w:rPr>
      </w:pPr>
    </w:p>
    <w:p w:rsidR="00001556" w:rsidRPr="00037697" w:rsidRDefault="00001556" w:rsidP="00DA0743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3357B7" w:rsidRPr="00037697" w:rsidRDefault="003357B7" w:rsidP="00DF0D78">
      <w:pPr>
        <w:rPr>
          <w:b/>
          <w:snapToGrid w:val="0"/>
          <w:color w:val="FF0000"/>
          <w:szCs w:val="20"/>
        </w:rPr>
      </w:pPr>
    </w:p>
    <w:p w:rsidR="00DF0D78" w:rsidRPr="00C74532" w:rsidRDefault="00632687" w:rsidP="00DF0D78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Mayıs</w:t>
      </w:r>
      <w:r w:rsidR="00733C0F" w:rsidRPr="00C74532">
        <w:rPr>
          <w:b/>
          <w:snapToGrid w:val="0"/>
          <w:color w:val="000000" w:themeColor="text1"/>
          <w:szCs w:val="20"/>
        </w:rPr>
        <w:t xml:space="preserve"> </w:t>
      </w:r>
      <w:r w:rsidR="009C2919" w:rsidRPr="00C74532">
        <w:rPr>
          <w:b/>
          <w:snapToGrid w:val="0"/>
          <w:color w:val="000000" w:themeColor="text1"/>
          <w:szCs w:val="20"/>
        </w:rPr>
        <w:t>2023</w:t>
      </w:r>
      <w:r w:rsidR="008809DD" w:rsidRPr="00C74532">
        <w:rPr>
          <w:b/>
          <w:snapToGrid w:val="0"/>
          <w:color w:val="000000" w:themeColor="text1"/>
          <w:szCs w:val="20"/>
        </w:rPr>
        <w:t>’d</w:t>
      </w:r>
      <w:r w:rsidR="00701D40" w:rsidRPr="00C74532">
        <w:rPr>
          <w:b/>
          <w:snapToGrid w:val="0"/>
          <w:color w:val="000000" w:themeColor="text1"/>
          <w:szCs w:val="20"/>
        </w:rPr>
        <w:t>e</w:t>
      </w:r>
      <w:r w:rsidR="00605F5E" w:rsidRPr="00C74532">
        <w:rPr>
          <w:b/>
          <w:snapToGrid w:val="0"/>
          <w:color w:val="000000" w:themeColor="text1"/>
          <w:szCs w:val="20"/>
        </w:rPr>
        <w:t xml:space="preserve"> </w:t>
      </w:r>
      <w:r w:rsidR="00074379" w:rsidRPr="00C74532">
        <w:rPr>
          <w:b/>
          <w:snapToGrid w:val="0"/>
          <w:color w:val="000000" w:themeColor="text1"/>
          <w:szCs w:val="20"/>
        </w:rPr>
        <w:t>Avrupa Birliği ülkeleri %</w:t>
      </w:r>
      <w:r>
        <w:rPr>
          <w:b/>
          <w:snapToGrid w:val="0"/>
          <w:color w:val="000000" w:themeColor="text1"/>
          <w:szCs w:val="20"/>
        </w:rPr>
        <w:t>67,5</w:t>
      </w:r>
      <w:r w:rsidR="00124771" w:rsidRPr="00C74532">
        <w:rPr>
          <w:b/>
          <w:snapToGrid w:val="0"/>
          <w:color w:val="000000" w:themeColor="text1"/>
          <w:szCs w:val="20"/>
        </w:rPr>
        <w:t xml:space="preserve"> </w:t>
      </w:r>
      <w:r w:rsidR="000742F9" w:rsidRPr="00C74532">
        <w:rPr>
          <w:b/>
          <w:snapToGrid w:val="0"/>
          <w:color w:val="000000" w:themeColor="text1"/>
          <w:szCs w:val="20"/>
        </w:rPr>
        <w:t xml:space="preserve">pay ve </w:t>
      </w:r>
      <w:r>
        <w:rPr>
          <w:b/>
          <w:snapToGrid w:val="0"/>
          <w:color w:val="000000" w:themeColor="text1"/>
          <w:szCs w:val="20"/>
        </w:rPr>
        <w:t>2</w:t>
      </w:r>
      <w:r w:rsidR="00605F5E" w:rsidRPr="00C74532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>46</w:t>
      </w:r>
      <w:r w:rsidR="00B5646A" w:rsidRPr="00C74532">
        <w:rPr>
          <w:b/>
          <w:snapToGrid w:val="0"/>
          <w:color w:val="000000" w:themeColor="text1"/>
          <w:szCs w:val="20"/>
        </w:rPr>
        <w:t xml:space="preserve"> </w:t>
      </w:r>
      <w:r w:rsidR="009D31C5" w:rsidRPr="00C74532">
        <w:rPr>
          <w:b/>
          <w:snapToGrid w:val="0"/>
          <w:color w:val="000000" w:themeColor="text1"/>
          <w:szCs w:val="20"/>
        </w:rPr>
        <w:t xml:space="preserve">milyon </w:t>
      </w:r>
      <w:r w:rsidR="00DF0D78" w:rsidRPr="00C74532">
        <w:rPr>
          <w:b/>
          <w:snapToGrid w:val="0"/>
          <w:color w:val="000000" w:themeColor="text1"/>
          <w:szCs w:val="20"/>
        </w:rPr>
        <w:t>USD ile ülke grubu bazında ihracatta ilk sırada yer almaktadır. A</w:t>
      </w:r>
      <w:r w:rsidR="00EA3994" w:rsidRPr="00C74532">
        <w:rPr>
          <w:b/>
          <w:snapToGrid w:val="0"/>
          <w:color w:val="000000" w:themeColor="text1"/>
          <w:szCs w:val="20"/>
        </w:rPr>
        <w:t>B ülkelerine yönelik ihr</w:t>
      </w:r>
      <w:r w:rsidR="00796148">
        <w:rPr>
          <w:b/>
          <w:snapToGrid w:val="0"/>
          <w:color w:val="000000" w:themeColor="text1"/>
          <w:szCs w:val="20"/>
        </w:rPr>
        <w:t>acat %33</w:t>
      </w:r>
      <w:r w:rsidR="00605F5E" w:rsidRPr="00C74532">
        <w:rPr>
          <w:b/>
          <w:snapToGrid w:val="0"/>
          <w:color w:val="000000" w:themeColor="text1"/>
          <w:szCs w:val="20"/>
        </w:rPr>
        <w:t xml:space="preserve"> </w:t>
      </w:r>
      <w:r w:rsidR="004C5358" w:rsidRPr="00C74532">
        <w:rPr>
          <w:b/>
          <w:snapToGrid w:val="0"/>
          <w:color w:val="000000" w:themeColor="text1"/>
          <w:szCs w:val="20"/>
        </w:rPr>
        <w:t>artmıştır.</w:t>
      </w:r>
    </w:p>
    <w:p w:rsidR="00360F98" w:rsidRPr="00C74532" w:rsidRDefault="00360F98" w:rsidP="00360F98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4E2150" w:rsidRPr="00C74532" w:rsidRDefault="003D7DDA" w:rsidP="00FC64B9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796148">
        <w:rPr>
          <w:b/>
          <w:snapToGrid w:val="0"/>
          <w:color w:val="000000" w:themeColor="text1"/>
          <w:szCs w:val="20"/>
        </w:rPr>
        <w:t>%10,6</w:t>
      </w:r>
      <w:r w:rsidR="0051267D" w:rsidRPr="00C74532">
        <w:rPr>
          <w:b/>
          <w:snapToGrid w:val="0"/>
          <w:color w:val="000000" w:themeColor="text1"/>
          <w:szCs w:val="20"/>
        </w:rPr>
        <w:t xml:space="preserve"> pay ile ülke grupları arasında ikinci sırada yer alırken,</w:t>
      </w:r>
      <w:r w:rsidR="004C5358" w:rsidRPr="00C74532">
        <w:rPr>
          <w:b/>
          <w:snapToGrid w:val="0"/>
          <w:color w:val="000000" w:themeColor="text1"/>
          <w:szCs w:val="20"/>
        </w:rPr>
        <w:t xml:space="preserve"> bu ül</w:t>
      </w:r>
      <w:r w:rsidR="00693823">
        <w:rPr>
          <w:b/>
          <w:snapToGrid w:val="0"/>
          <w:color w:val="000000" w:themeColor="text1"/>
          <w:szCs w:val="20"/>
        </w:rPr>
        <w:t>ke grubuna yönelik ihracat %</w:t>
      </w:r>
      <w:r w:rsidR="00796148">
        <w:rPr>
          <w:b/>
          <w:snapToGrid w:val="0"/>
          <w:color w:val="000000" w:themeColor="text1"/>
          <w:szCs w:val="20"/>
        </w:rPr>
        <w:t>2</w:t>
      </w:r>
      <w:r w:rsidR="00693823">
        <w:rPr>
          <w:b/>
          <w:snapToGrid w:val="0"/>
          <w:color w:val="000000" w:themeColor="text1"/>
          <w:szCs w:val="20"/>
        </w:rPr>
        <w:t>5</w:t>
      </w:r>
      <w:r w:rsidR="004C5358" w:rsidRPr="00C74532">
        <w:rPr>
          <w:b/>
          <w:snapToGrid w:val="0"/>
          <w:color w:val="000000" w:themeColor="text1"/>
          <w:szCs w:val="20"/>
        </w:rPr>
        <w:t xml:space="preserve"> </w:t>
      </w:r>
      <w:r w:rsidR="00796148">
        <w:rPr>
          <w:b/>
          <w:snapToGrid w:val="0"/>
          <w:color w:val="000000" w:themeColor="text1"/>
          <w:szCs w:val="20"/>
        </w:rPr>
        <w:t>artmıştır</w:t>
      </w:r>
      <w:r w:rsidR="004C5358" w:rsidRPr="00C74532">
        <w:rPr>
          <w:b/>
          <w:snapToGrid w:val="0"/>
          <w:color w:val="000000" w:themeColor="text1"/>
          <w:szCs w:val="20"/>
        </w:rPr>
        <w:t xml:space="preserve">. </w:t>
      </w:r>
      <w:r w:rsidR="00796148">
        <w:rPr>
          <w:b/>
          <w:snapToGrid w:val="0"/>
          <w:color w:val="000000" w:themeColor="text1"/>
          <w:szCs w:val="20"/>
        </w:rPr>
        <w:t>Mayıs</w:t>
      </w:r>
      <w:r w:rsidR="0051267D" w:rsidRPr="00C74532">
        <w:rPr>
          <w:b/>
          <w:snapToGrid w:val="0"/>
          <w:color w:val="000000" w:themeColor="text1"/>
          <w:szCs w:val="20"/>
        </w:rPr>
        <w:t xml:space="preserve"> ayında Bağımsız Devletler Topluluğu’na </w:t>
      </w:r>
      <w:r w:rsidR="00693823">
        <w:rPr>
          <w:b/>
          <w:snapToGrid w:val="0"/>
          <w:color w:val="000000" w:themeColor="text1"/>
          <w:szCs w:val="20"/>
        </w:rPr>
        <w:t xml:space="preserve">yönelik ihracat </w:t>
      </w:r>
      <w:r w:rsidR="00DC4C09" w:rsidRPr="00C74532">
        <w:rPr>
          <w:b/>
          <w:snapToGrid w:val="0"/>
          <w:color w:val="000000" w:themeColor="text1"/>
          <w:szCs w:val="20"/>
        </w:rPr>
        <w:t>%</w:t>
      </w:r>
      <w:r w:rsidR="00796148">
        <w:rPr>
          <w:b/>
          <w:snapToGrid w:val="0"/>
          <w:color w:val="000000" w:themeColor="text1"/>
          <w:szCs w:val="20"/>
        </w:rPr>
        <w:t>102</w:t>
      </w:r>
      <w:r w:rsidR="00693823">
        <w:rPr>
          <w:b/>
          <w:snapToGrid w:val="0"/>
          <w:color w:val="000000" w:themeColor="text1"/>
          <w:szCs w:val="20"/>
        </w:rPr>
        <w:t xml:space="preserve"> artmıştır</w:t>
      </w:r>
      <w:r w:rsidR="00140ABE" w:rsidRPr="00C74532">
        <w:rPr>
          <w:b/>
          <w:snapToGrid w:val="0"/>
          <w:color w:val="000000" w:themeColor="text1"/>
          <w:szCs w:val="20"/>
        </w:rPr>
        <w:t>.</w:t>
      </w:r>
    </w:p>
    <w:p w:rsidR="00C909AA" w:rsidRDefault="00C909AA" w:rsidP="00C909AA">
      <w:pPr>
        <w:pStyle w:val="ListeParagraf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D75E0C" w:rsidRDefault="00D75E0C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D75E0C" w:rsidRDefault="00D75E0C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750DE2" w:rsidRDefault="00750DE2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750DE2" w:rsidRDefault="00750DE2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Ocak- </w:t>
      </w:r>
      <w:r w:rsidR="00D93677">
        <w:rPr>
          <w:rFonts w:ascii="Arial" w:hAnsi="Arial" w:cs="Arial"/>
          <w:b/>
          <w:snapToGrid w:val="0"/>
          <w:szCs w:val="20"/>
        </w:rPr>
        <w:t>Mayıs</w:t>
      </w:r>
      <w:r>
        <w:rPr>
          <w:rFonts w:ascii="Arial" w:hAnsi="Arial" w:cs="Arial"/>
          <w:b/>
          <w:snapToGrid w:val="0"/>
          <w:szCs w:val="20"/>
        </w:rPr>
        <w:t xml:space="preserve"> 2</w:t>
      </w:r>
      <w:r w:rsidR="006956F3">
        <w:rPr>
          <w:rFonts w:ascii="Arial" w:hAnsi="Arial" w:cs="Arial"/>
          <w:b/>
          <w:snapToGrid w:val="0"/>
          <w:szCs w:val="20"/>
        </w:rPr>
        <w:t>023</w:t>
      </w:r>
      <w:r>
        <w:rPr>
          <w:rFonts w:ascii="Arial" w:hAnsi="Arial" w:cs="Arial"/>
          <w:b/>
          <w:snapToGrid w:val="0"/>
          <w:szCs w:val="20"/>
        </w:rPr>
        <w:t xml:space="preserve"> </w:t>
      </w:r>
      <w:r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902275" w:rsidRPr="002B7123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902275" w:rsidRPr="00597604" w:rsidTr="00E759AE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color w:val="000000"/>
              </w:rPr>
              <w:t> </w:t>
            </w: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902275" w:rsidRPr="00597604" w:rsidRDefault="00902275" w:rsidP="00750DE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8A5214">
              <w:rPr>
                <w:rFonts w:ascii="Arial" w:hAnsi="Arial" w:cs="Arial"/>
                <w:b/>
                <w:bCs/>
                <w:color w:val="000000"/>
              </w:rPr>
              <w:t>Mayıs</w:t>
            </w:r>
          </w:p>
        </w:tc>
      </w:tr>
      <w:tr w:rsidR="00902275" w:rsidRPr="00597604" w:rsidTr="009D3624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902275" w:rsidRPr="00597604" w:rsidRDefault="000D0700" w:rsidP="009D36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6956F3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902275" w:rsidRPr="00597604" w:rsidRDefault="00902275" w:rsidP="009D36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6956F3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902275" w:rsidRPr="00597604" w:rsidRDefault="00055D21" w:rsidP="009D36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6956F3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0D0700"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6956F3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02275" w:rsidRPr="00597604" w:rsidRDefault="00FC64B9" w:rsidP="009D36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</w:t>
            </w:r>
            <w:r w:rsidR="006956F3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8A5214" w:rsidRPr="00597604" w:rsidTr="00C252FC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bottom"/>
          </w:tcPr>
          <w:p w:rsidR="008A5214" w:rsidRPr="00D93677" w:rsidRDefault="008A5214" w:rsidP="008A5214">
            <w:pPr>
              <w:rPr>
                <w:rFonts w:ascii="Arial" w:hAnsi="Arial" w:cs="Arial"/>
                <w:color w:val="000000"/>
              </w:rPr>
            </w:pPr>
            <w:r w:rsidRPr="00D93677">
              <w:rPr>
                <w:rFonts w:ascii="Arial" w:hAnsi="Arial" w:cs="Arial"/>
                <w:color w:val="000000"/>
              </w:rPr>
              <w:t xml:space="preserve"> Otomotiv Endüstrisi</w:t>
            </w:r>
          </w:p>
        </w:tc>
        <w:tc>
          <w:tcPr>
            <w:tcW w:w="1475" w:type="dxa"/>
            <w:shd w:val="clear" w:color="auto" w:fill="8DB3E2" w:themeFill="text2" w:themeFillTint="66"/>
            <w:noWrap/>
          </w:tcPr>
          <w:p w:rsidR="008A5214" w:rsidRPr="008A5214" w:rsidRDefault="008A5214" w:rsidP="008A5214">
            <w:pPr>
              <w:jc w:val="center"/>
              <w:rPr>
                <w:rFonts w:ascii="Arial" w:hAnsi="Arial" w:cs="Arial"/>
                <w:color w:val="000000"/>
              </w:rPr>
            </w:pPr>
            <w:r w:rsidRPr="008A5214">
              <w:rPr>
                <w:rFonts w:ascii="Arial" w:hAnsi="Arial" w:cs="Arial"/>
                <w:color w:val="000000"/>
              </w:rPr>
              <w:t>12.482.084</w:t>
            </w:r>
          </w:p>
        </w:tc>
        <w:tc>
          <w:tcPr>
            <w:tcW w:w="1475" w:type="dxa"/>
            <w:shd w:val="clear" w:color="auto" w:fill="8DB3E2" w:themeFill="text2" w:themeFillTint="66"/>
            <w:noWrap/>
          </w:tcPr>
          <w:p w:rsidR="008A5214" w:rsidRPr="008A5214" w:rsidRDefault="008A5214" w:rsidP="008A5214">
            <w:pPr>
              <w:jc w:val="center"/>
              <w:rPr>
                <w:rFonts w:ascii="Arial" w:hAnsi="Arial" w:cs="Arial"/>
                <w:color w:val="000000"/>
              </w:rPr>
            </w:pPr>
            <w:r w:rsidRPr="008A5214">
              <w:rPr>
                <w:rFonts w:ascii="Arial" w:hAnsi="Arial" w:cs="Arial"/>
                <w:color w:val="000000"/>
              </w:rPr>
              <w:t>14.332.484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8A5214" w:rsidRPr="008A5214" w:rsidRDefault="008A5214" w:rsidP="008A5214">
            <w:pPr>
              <w:jc w:val="center"/>
              <w:rPr>
                <w:rFonts w:ascii="Arial" w:hAnsi="Arial" w:cs="Arial"/>
                <w:color w:val="000000"/>
              </w:rPr>
            </w:pPr>
            <w:r w:rsidRPr="008A5214">
              <w:rPr>
                <w:rFonts w:ascii="Arial" w:hAnsi="Arial" w:cs="Arial"/>
                <w:color w:val="000000"/>
              </w:rPr>
              <w:t>1</w:t>
            </w:r>
            <w:r w:rsidR="005368CD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8A5214" w:rsidRPr="008A5214" w:rsidRDefault="008A5214" w:rsidP="008A5214">
            <w:pPr>
              <w:jc w:val="center"/>
              <w:rPr>
                <w:rFonts w:ascii="Arial" w:hAnsi="Arial" w:cs="Arial"/>
                <w:color w:val="000000"/>
              </w:rPr>
            </w:pPr>
            <w:r w:rsidRPr="008A5214">
              <w:rPr>
                <w:rFonts w:ascii="Arial" w:hAnsi="Arial" w:cs="Arial"/>
                <w:color w:val="000000"/>
              </w:rPr>
              <w:t>14,0</w:t>
            </w:r>
          </w:p>
        </w:tc>
      </w:tr>
      <w:tr w:rsidR="008A5214" w:rsidRPr="00597604" w:rsidTr="00C252FC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8A5214" w:rsidRPr="00D93677" w:rsidRDefault="008A5214" w:rsidP="008A5214">
            <w:pPr>
              <w:rPr>
                <w:rFonts w:ascii="Arial" w:hAnsi="Arial" w:cs="Arial"/>
                <w:color w:val="000000"/>
              </w:rPr>
            </w:pPr>
            <w:r w:rsidRPr="00D93677">
              <w:rPr>
                <w:rFonts w:ascii="Arial" w:hAnsi="Arial" w:cs="Arial"/>
                <w:color w:val="000000"/>
              </w:rPr>
              <w:t xml:space="preserve"> Kimyevi Maddeler ve Mamulleri  </w:t>
            </w:r>
          </w:p>
        </w:tc>
        <w:tc>
          <w:tcPr>
            <w:tcW w:w="1475" w:type="dxa"/>
            <w:shd w:val="clear" w:color="auto" w:fill="auto"/>
            <w:noWrap/>
          </w:tcPr>
          <w:p w:rsidR="008A5214" w:rsidRPr="001F4E94" w:rsidRDefault="008A5214" w:rsidP="001F4E94">
            <w:pPr>
              <w:jc w:val="center"/>
              <w:rPr>
                <w:rFonts w:ascii="Arial" w:hAnsi="Arial" w:cs="Arial"/>
              </w:rPr>
            </w:pPr>
            <w:r w:rsidRPr="001F4E94">
              <w:rPr>
                <w:rFonts w:ascii="Arial" w:hAnsi="Arial" w:cs="Arial"/>
              </w:rPr>
              <w:t>13.710.346</w:t>
            </w:r>
          </w:p>
        </w:tc>
        <w:tc>
          <w:tcPr>
            <w:tcW w:w="1475" w:type="dxa"/>
            <w:shd w:val="clear" w:color="auto" w:fill="auto"/>
            <w:noWrap/>
          </w:tcPr>
          <w:p w:rsidR="008A5214" w:rsidRPr="001F4E94" w:rsidRDefault="008A5214" w:rsidP="001F4E94">
            <w:pPr>
              <w:jc w:val="center"/>
              <w:rPr>
                <w:rFonts w:ascii="Arial" w:hAnsi="Arial" w:cs="Arial"/>
              </w:rPr>
            </w:pPr>
            <w:r w:rsidRPr="001F4E94">
              <w:rPr>
                <w:rFonts w:ascii="Arial" w:hAnsi="Arial" w:cs="Arial"/>
              </w:rPr>
              <w:t>12.266.170</w:t>
            </w:r>
          </w:p>
        </w:tc>
        <w:tc>
          <w:tcPr>
            <w:tcW w:w="1338" w:type="dxa"/>
            <w:shd w:val="clear" w:color="auto" w:fill="auto"/>
            <w:noWrap/>
          </w:tcPr>
          <w:p w:rsidR="008A5214" w:rsidRPr="001F4E94" w:rsidRDefault="008A5214" w:rsidP="001F4E94">
            <w:pPr>
              <w:jc w:val="center"/>
              <w:rPr>
                <w:rFonts w:ascii="Arial" w:hAnsi="Arial" w:cs="Arial"/>
              </w:rPr>
            </w:pPr>
            <w:r w:rsidRPr="001F4E94">
              <w:rPr>
                <w:rFonts w:ascii="Arial" w:hAnsi="Arial" w:cs="Arial"/>
              </w:rPr>
              <w:t>-10,5</w:t>
            </w:r>
          </w:p>
        </w:tc>
        <w:tc>
          <w:tcPr>
            <w:tcW w:w="1106" w:type="dxa"/>
            <w:shd w:val="clear" w:color="auto" w:fill="auto"/>
            <w:noWrap/>
          </w:tcPr>
          <w:p w:rsidR="008A5214" w:rsidRPr="001F4E94" w:rsidRDefault="008A5214" w:rsidP="001F4E94">
            <w:pPr>
              <w:jc w:val="center"/>
              <w:rPr>
                <w:rFonts w:ascii="Arial" w:hAnsi="Arial" w:cs="Arial"/>
              </w:rPr>
            </w:pPr>
            <w:r w:rsidRPr="001F4E94">
              <w:rPr>
                <w:rFonts w:ascii="Arial" w:hAnsi="Arial" w:cs="Arial"/>
              </w:rPr>
              <w:t>12,0</w:t>
            </w:r>
          </w:p>
        </w:tc>
      </w:tr>
      <w:tr w:rsidR="008A5214" w:rsidRPr="00597604" w:rsidTr="00C252FC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8A5214" w:rsidRPr="00D93677" w:rsidRDefault="008A5214" w:rsidP="008A5214">
            <w:pPr>
              <w:rPr>
                <w:rFonts w:ascii="Arial" w:hAnsi="Arial" w:cs="Arial"/>
                <w:color w:val="000000"/>
              </w:rPr>
            </w:pPr>
            <w:r w:rsidRPr="00D93677">
              <w:rPr>
                <w:rFonts w:ascii="Arial" w:hAnsi="Arial" w:cs="Arial"/>
                <w:color w:val="000000"/>
              </w:rPr>
              <w:t xml:space="preserve"> Hazır Giyim ve Konfeksiyon </w:t>
            </w:r>
          </w:p>
        </w:tc>
        <w:tc>
          <w:tcPr>
            <w:tcW w:w="1475" w:type="dxa"/>
            <w:shd w:val="clear" w:color="auto" w:fill="auto"/>
            <w:noWrap/>
          </w:tcPr>
          <w:p w:rsidR="008A5214" w:rsidRPr="001F4E94" w:rsidRDefault="008A5214" w:rsidP="001F4E94">
            <w:pPr>
              <w:jc w:val="center"/>
              <w:rPr>
                <w:rFonts w:ascii="Arial" w:hAnsi="Arial" w:cs="Arial"/>
              </w:rPr>
            </w:pPr>
            <w:r w:rsidRPr="001F4E94">
              <w:rPr>
                <w:rFonts w:ascii="Arial" w:hAnsi="Arial" w:cs="Arial"/>
              </w:rPr>
              <w:t>8.817.503</w:t>
            </w:r>
          </w:p>
        </w:tc>
        <w:tc>
          <w:tcPr>
            <w:tcW w:w="1475" w:type="dxa"/>
            <w:shd w:val="clear" w:color="auto" w:fill="auto"/>
            <w:noWrap/>
          </w:tcPr>
          <w:p w:rsidR="008A5214" w:rsidRPr="001F4E94" w:rsidRDefault="008A5214" w:rsidP="001F4E94">
            <w:pPr>
              <w:jc w:val="center"/>
              <w:rPr>
                <w:rFonts w:ascii="Arial" w:hAnsi="Arial" w:cs="Arial"/>
              </w:rPr>
            </w:pPr>
            <w:r w:rsidRPr="001F4E94">
              <w:rPr>
                <w:rFonts w:ascii="Arial" w:hAnsi="Arial" w:cs="Arial"/>
              </w:rPr>
              <w:t>8.355.037</w:t>
            </w:r>
          </w:p>
        </w:tc>
        <w:tc>
          <w:tcPr>
            <w:tcW w:w="1338" w:type="dxa"/>
            <w:shd w:val="clear" w:color="auto" w:fill="auto"/>
            <w:noWrap/>
          </w:tcPr>
          <w:p w:rsidR="008A5214" w:rsidRPr="001F4E94" w:rsidRDefault="008A5214" w:rsidP="001F4E94">
            <w:pPr>
              <w:jc w:val="center"/>
              <w:rPr>
                <w:rFonts w:ascii="Arial" w:hAnsi="Arial" w:cs="Arial"/>
              </w:rPr>
            </w:pPr>
            <w:r w:rsidRPr="001F4E94">
              <w:rPr>
                <w:rFonts w:ascii="Arial" w:hAnsi="Arial" w:cs="Arial"/>
              </w:rPr>
              <w:t>-5</w:t>
            </w:r>
          </w:p>
        </w:tc>
        <w:tc>
          <w:tcPr>
            <w:tcW w:w="1106" w:type="dxa"/>
            <w:shd w:val="clear" w:color="auto" w:fill="auto"/>
            <w:noWrap/>
          </w:tcPr>
          <w:p w:rsidR="008A5214" w:rsidRPr="001F4E94" w:rsidRDefault="008A5214" w:rsidP="001F4E94">
            <w:pPr>
              <w:jc w:val="center"/>
              <w:rPr>
                <w:rFonts w:ascii="Arial" w:hAnsi="Arial" w:cs="Arial"/>
              </w:rPr>
            </w:pPr>
            <w:r w:rsidRPr="001F4E94">
              <w:rPr>
                <w:rFonts w:ascii="Arial" w:hAnsi="Arial" w:cs="Arial"/>
              </w:rPr>
              <w:t>8,1</w:t>
            </w:r>
          </w:p>
        </w:tc>
      </w:tr>
      <w:tr w:rsidR="008A5214" w:rsidRPr="00597604" w:rsidTr="00C252FC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8A5214" w:rsidRPr="00D93677" w:rsidRDefault="008A5214" w:rsidP="008A5214">
            <w:pPr>
              <w:rPr>
                <w:rFonts w:ascii="Arial" w:hAnsi="Arial" w:cs="Arial"/>
                <w:color w:val="000000"/>
              </w:rPr>
            </w:pPr>
            <w:r w:rsidRPr="00D93677">
              <w:rPr>
                <w:rFonts w:ascii="Arial" w:hAnsi="Arial" w:cs="Arial"/>
                <w:color w:val="000000"/>
              </w:rPr>
              <w:t xml:space="preserve"> Elektrik ve Elektronik</w:t>
            </w:r>
          </w:p>
        </w:tc>
        <w:tc>
          <w:tcPr>
            <w:tcW w:w="1475" w:type="dxa"/>
            <w:shd w:val="clear" w:color="auto" w:fill="auto"/>
            <w:noWrap/>
          </w:tcPr>
          <w:p w:rsidR="008A5214" w:rsidRPr="001F4E94" w:rsidRDefault="008A5214" w:rsidP="001F4E94">
            <w:pPr>
              <w:jc w:val="center"/>
              <w:rPr>
                <w:rFonts w:ascii="Arial" w:hAnsi="Arial" w:cs="Arial"/>
              </w:rPr>
            </w:pPr>
            <w:r w:rsidRPr="001F4E94">
              <w:rPr>
                <w:rFonts w:ascii="Arial" w:hAnsi="Arial" w:cs="Arial"/>
              </w:rPr>
              <w:t>5.979.203</w:t>
            </w:r>
          </w:p>
        </w:tc>
        <w:tc>
          <w:tcPr>
            <w:tcW w:w="1475" w:type="dxa"/>
            <w:shd w:val="clear" w:color="auto" w:fill="auto"/>
            <w:noWrap/>
          </w:tcPr>
          <w:p w:rsidR="008A5214" w:rsidRPr="001F4E94" w:rsidRDefault="008A5214" w:rsidP="001F4E94">
            <w:pPr>
              <w:jc w:val="center"/>
              <w:rPr>
                <w:rFonts w:ascii="Arial" w:hAnsi="Arial" w:cs="Arial"/>
              </w:rPr>
            </w:pPr>
            <w:r w:rsidRPr="001F4E94">
              <w:rPr>
                <w:rFonts w:ascii="Arial" w:hAnsi="Arial" w:cs="Arial"/>
              </w:rPr>
              <w:t>6.589.403</w:t>
            </w:r>
          </w:p>
        </w:tc>
        <w:tc>
          <w:tcPr>
            <w:tcW w:w="1338" w:type="dxa"/>
            <w:shd w:val="clear" w:color="auto" w:fill="auto"/>
            <w:noWrap/>
          </w:tcPr>
          <w:p w:rsidR="008A5214" w:rsidRPr="001F4E94" w:rsidRDefault="008A5214" w:rsidP="001F4E94">
            <w:pPr>
              <w:jc w:val="center"/>
              <w:rPr>
                <w:rFonts w:ascii="Arial" w:hAnsi="Arial" w:cs="Arial"/>
              </w:rPr>
            </w:pPr>
            <w:r w:rsidRPr="001F4E94">
              <w:rPr>
                <w:rFonts w:ascii="Arial" w:hAnsi="Arial" w:cs="Arial"/>
              </w:rPr>
              <w:t>10</w:t>
            </w:r>
          </w:p>
        </w:tc>
        <w:tc>
          <w:tcPr>
            <w:tcW w:w="1106" w:type="dxa"/>
            <w:shd w:val="clear" w:color="auto" w:fill="auto"/>
            <w:noWrap/>
          </w:tcPr>
          <w:p w:rsidR="008A5214" w:rsidRPr="001F4E94" w:rsidRDefault="008A5214" w:rsidP="001F4E94">
            <w:pPr>
              <w:jc w:val="center"/>
              <w:rPr>
                <w:rFonts w:ascii="Arial" w:hAnsi="Arial" w:cs="Arial"/>
              </w:rPr>
            </w:pPr>
            <w:r w:rsidRPr="001F4E94">
              <w:rPr>
                <w:rFonts w:ascii="Arial" w:hAnsi="Arial" w:cs="Arial"/>
              </w:rPr>
              <w:t>6,4</w:t>
            </w:r>
          </w:p>
        </w:tc>
      </w:tr>
      <w:tr w:rsidR="001F4E94" w:rsidRPr="00597604" w:rsidTr="00C252FC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1F4E94" w:rsidRPr="00D93677" w:rsidRDefault="001F4E94" w:rsidP="001F4E94">
            <w:pPr>
              <w:rPr>
                <w:rFonts w:ascii="Arial" w:hAnsi="Arial" w:cs="Arial"/>
                <w:color w:val="000000"/>
              </w:rPr>
            </w:pPr>
            <w:r w:rsidRPr="00D93677">
              <w:rPr>
                <w:rFonts w:ascii="Arial" w:hAnsi="Arial" w:cs="Arial"/>
                <w:color w:val="000000"/>
              </w:rPr>
              <w:t xml:space="preserve"> Çelik</w:t>
            </w:r>
          </w:p>
        </w:tc>
        <w:tc>
          <w:tcPr>
            <w:tcW w:w="1475" w:type="dxa"/>
            <w:shd w:val="clear" w:color="auto" w:fill="auto"/>
            <w:noWrap/>
          </w:tcPr>
          <w:p w:rsidR="001F4E94" w:rsidRPr="001F4E94" w:rsidRDefault="001F4E94" w:rsidP="001F4E94">
            <w:pPr>
              <w:jc w:val="center"/>
              <w:rPr>
                <w:rFonts w:ascii="Arial" w:hAnsi="Arial" w:cs="Arial"/>
              </w:rPr>
            </w:pPr>
            <w:r w:rsidRPr="001F4E94">
              <w:rPr>
                <w:rFonts w:ascii="Arial" w:hAnsi="Arial" w:cs="Arial"/>
              </w:rPr>
              <w:t>9.544.395</w:t>
            </w:r>
          </w:p>
        </w:tc>
        <w:tc>
          <w:tcPr>
            <w:tcW w:w="1475" w:type="dxa"/>
            <w:shd w:val="clear" w:color="auto" w:fill="auto"/>
            <w:noWrap/>
          </w:tcPr>
          <w:p w:rsidR="001F4E94" w:rsidRPr="001F4E94" w:rsidRDefault="001F4E94" w:rsidP="001F4E94">
            <w:pPr>
              <w:jc w:val="center"/>
              <w:rPr>
                <w:rFonts w:ascii="Arial" w:hAnsi="Arial" w:cs="Arial"/>
              </w:rPr>
            </w:pPr>
            <w:r w:rsidRPr="001F4E94">
              <w:rPr>
                <w:rFonts w:ascii="Arial" w:hAnsi="Arial" w:cs="Arial"/>
              </w:rPr>
              <w:t>5.876.174</w:t>
            </w:r>
          </w:p>
        </w:tc>
        <w:tc>
          <w:tcPr>
            <w:tcW w:w="1338" w:type="dxa"/>
            <w:shd w:val="clear" w:color="auto" w:fill="auto"/>
            <w:noWrap/>
          </w:tcPr>
          <w:p w:rsidR="001F4E94" w:rsidRPr="001F4E94" w:rsidRDefault="001F4E94" w:rsidP="001F4E94">
            <w:pPr>
              <w:jc w:val="center"/>
              <w:rPr>
                <w:rFonts w:ascii="Arial" w:hAnsi="Arial" w:cs="Arial"/>
              </w:rPr>
            </w:pPr>
            <w:r w:rsidRPr="001F4E94">
              <w:rPr>
                <w:rFonts w:ascii="Arial" w:hAnsi="Arial" w:cs="Arial"/>
              </w:rPr>
              <w:t>-38</w:t>
            </w:r>
          </w:p>
        </w:tc>
        <w:tc>
          <w:tcPr>
            <w:tcW w:w="1106" w:type="dxa"/>
            <w:shd w:val="clear" w:color="auto" w:fill="auto"/>
            <w:noWrap/>
          </w:tcPr>
          <w:p w:rsidR="001F4E94" w:rsidRPr="001F4E94" w:rsidRDefault="001F4E94" w:rsidP="001F4E94">
            <w:pPr>
              <w:jc w:val="center"/>
              <w:rPr>
                <w:rFonts w:ascii="Arial" w:hAnsi="Arial" w:cs="Arial"/>
              </w:rPr>
            </w:pPr>
            <w:r w:rsidRPr="001F4E94">
              <w:rPr>
                <w:rFonts w:ascii="Arial" w:hAnsi="Arial" w:cs="Arial"/>
              </w:rPr>
              <w:t>5,7</w:t>
            </w:r>
          </w:p>
        </w:tc>
      </w:tr>
      <w:tr w:rsidR="001F4E94" w:rsidRPr="00597604" w:rsidTr="00C252FC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1F4E94" w:rsidRPr="00597604" w:rsidRDefault="001F4E94" w:rsidP="001F4E9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noWrap/>
          </w:tcPr>
          <w:p w:rsidR="001F4E94" w:rsidRPr="001F4E94" w:rsidRDefault="001F4E94" w:rsidP="001F4E94">
            <w:pPr>
              <w:jc w:val="center"/>
              <w:rPr>
                <w:rFonts w:ascii="Arial" w:hAnsi="Arial" w:cs="Arial"/>
                <w:b/>
              </w:rPr>
            </w:pPr>
            <w:r w:rsidRPr="001F4E94">
              <w:rPr>
                <w:rFonts w:ascii="Arial" w:hAnsi="Arial" w:cs="Arial"/>
                <w:b/>
              </w:rPr>
              <w:t>102.330.903</w:t>
            </w:r>
          </w:p>
        </w:tc>
        <w:tc>
          <w:tcPr>
            <w:tcW w:w="1475" w:type="dxa"/>
            <w:shd w:val="clear" w:color="auto" w:fill="auto"/>
            <w:noWrap/>
          </w:tcPr>
          <w:p w:rsidR="001F4E94" w:rsidRPr="001F4E94" w:rsidRDefault="001F4E94" w:rsidP="001F4E94">
            <w:pPr>
              <w:jc w:val="center"/>
              <w:rPr>
                <w:rFonts w:ascii="Arial" w:hAnsi="Arial" w:cs="Arial"/>
                <w:b/>
              </w:rPr>
            </w:pPr>
            <w:r w:rsidRPr="001F4E94">
              <w:rPr>
                <w:rFonts w:ascii="Arial" w:hAnsi="Arial" w:cs="Arial"/>
                <w:b/>
              </w:rPr>
              <w:t>102.520.552</w:t>
            </w:r>
          </w:p>
        </w:tc>
        <w:tc>
          <w:tcPr>
            <w:tcW w:w="1338" w:type="dxa"/>
            <w:shd w:val="clear" w:color="auto" w:fill="auto"/>
            <w:noWrap/>
          </w:tcPr>
          <w:p w:rsidR="001F4E94" w:rsidRPr="001F4E94" w:rsidRDefault="001F4E94" w:rsidP="001F4E94">
            <w:pPr>
              <w:jc w:val="center"/>
              <w:rPr>
                <w:rFonts w:ascii="Arial" w:hAnsi="Arial" w:cs="Arial"/>
                <w:b/>
              </w:rPr>
            </w:pPr>
            <w:r w:rsidRPr="001F4E94">
              <w:rPr>
                <w:rFonts w:ascii="Arial" w:hAnsi="Arial" w:cs="Arial"/>
                <w:b/>
              </w:rPr>
              <w:t>0,2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1F4E94" w:rsidRPr="00D93677" w:rsidRDefault="001F4E94" w:rsidP="001F4E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D93677">
              <w:rPr>
                <w:rFonts w:ascii="Arial" w:hAnsi="Arial" w:cs="Arial"/>
                <w:b/>
                <w:bCs/>
                <w:color w:val="000000"/>
                <w:kern w:val="24"/>
              </w:rPr>
              <w:t>100,0</w:t>
            </w:r>
          </w:p>
        </w:tc>
      </w:tr>
    </w:tbl>
    <w:p w:rsidR="00902275" w:rsidRPr="002B7123" w:rsidRDefault="00902275" w:rsidP="00902275">
      <w:pPr>
        <w:tabs>
          <w:tab w:val="left" w:pos="1410"/>
        </w:tabs>
        <w:jc w:val="both"/>
        <w:rPr>
          <w:szCs w:val="20"/>
        </w:rPr>
      </w:pPr>
    </w:p>
    <w:p w:rsidR="00902275" w:rsidRPr="002B7123" w:rsidRDefault="000D0700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</w:t>
      </w:r>
      <w:r w:rsidR="001F4E94">
        <w:rPr>
          <w:szCs w:val="20"/>
        </w:rPr>
        <w:t>Mayıs</w:t>
      </w:r>
      <w:r>
        <w:rPr>
          <w:szCs w:val="20"/>
        </w:rPr>
        <w:t xml:space="preserve"> 202</w:t>
      </w:r>
      <w:r w:rsidR="0080150A">
        <w:rPr>
          <w:szCs w:val="20"/>
        </w:rPr>
        <w:t>3</w:t>
      </w:r>
      <w:r w:rsidR="00902275">
        <w:rPr>
          <w:szCs w:val="20"/>
        </w:rPr>
        <w:t xml:space="preserve"> döneminde</w:t>
      </w:r>
      <w:r w:rsidR="00902275" w:rsidRPr="002B7123">
        <w:rPr>
          <w:szCs w:val="20"/>
        </w:rPr>
        <w:t xml:space="preserve"> geç</w:t>
      </w:r>
      <w:r w:rsidR="00902275">
        <w:rPr>
          <w:szCs w:val="20"/>
        </w:rPr>
        <w:t>en yılın aynı dönemin</w:t>
      </w:r>
      <w:r w:rsidR="009A58AC">
        <w:rPr>
          <w:szCs w:val="20"/>
        </w:rPr>
        <w:t xml:space="preserve">e göre </w:t>
      </w:r>
      <w:r w:rsidR="00DE4479">
        <w:rPr>
          <w:szCs w:val="20"/>
        </w:rPr>
        <w:t>%0,2 artarak</w:t>
      </w:r>
      <w:r w:rsidR="0080150A">
        <w:rPr>
          <w:szCs w:val="20"/>
        </w:rPr>
        <w:t xml:space="preserve"> </w:t>
      </w:r>
      <w:r w:rsidR="00DE4479">
        <w:rPr>
          <w:szCs w:val="20"/>
        </w:rPr>
        <w:t>102</w:t>
      </w:r>
      <w:r w:rsidR="00902275" w:rsidRPr="002B7123">
        <w:rPr>
          <w:szCs w:val="20"/>
        </w:rPr>
        <w:t xml:space="preserve"> milyar </w:t>
      </w:r>
      <w:r w:rsidR="00DE4479">
        <w:rPr>
          <w:szCs w:val="20"/>
        </w:rPr>
        <w:t>521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>USD olarak gerçekleşmiştir. Bu dönemde</w:t>
      </w:r>
      <w:r>
        <w:rPr>
          <w:szCs w:val="20"/>
        </w:rPr>
        <w:t xml:space="preserve"> Otomotiv Endüstrisi ihracatı %</w:t>
      </w:r>
      <w:r w:rsidR="005368CD">
        <w:rPr>
          <w:szCs w:val="20"/>
        </w:rPr>
        <w:t>14,8</w:t>
      </w:r>
      <w:r w:rsidR="00746297">
        <w:rPr>
          <w:szCs w:val="20"/>
        </w:rPr>
        <w:t xml:space="preserve"> </w:t>
      </w:r>
      <w:r w:rsidR="005368CD">
        <w:rPr>
          <w:szCs w:val="20"/>
        </w:rPr>
        <w:t>artmış ve 14</w:t>
      </w:r>
      <w:r w:rsidR="00902275" w:rsidRPr="002B7123">
        <w:rPr>
          <w:szCs w:val="20"/>
        </w:rPr>
        <w:t xml:space="preserve"> milyar </w:t>
      </w:r>
      <w:r w:rsidR="005368CD">
        <w:rPr>
          <w:szCs w:val="20"/>
        </w:rPr>
        <w:t>332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 xml:space="preserve">dolar ile Türkiye ihracatında ilk sıradaki yerini korumuştur. </w:t>
      </w: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02275" w:rsidRPr="008A2557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EE142E" w:rsidRPr="008A2557">
        <w:rPr>
          <w:rFonts w:ascii="Arial" w:hAnsi="Arial" w:cs="Arial"/>
          <w:b/>
          <w:snapToGrid w:val="0"/>
          <w:szCs w:val="20"/>
        </w:rPr>
        <w:t xml:space="preserve">Ocak- </w:t>
      </w:r>
      <w:r w:rsidR="00214BA2">
        <w:rPr>
          <w:rFonts w:ascii="Arial" w:hAnsi="Arial" w:cs="Arial"/>
          <w:b/>
          <w:snapToGrid w:val="0"/>
          <w:szCs w:val="20"/>
        </w:rPr>
        <w:t>Mayıs</w:t>
      </w:r>
      <w:r w:rsidR="00EE142E" w:rsidRPr="008A2557">
        <w:rPr>
          <w:rFonts w:ascii="Arial" w:hAnsi="Arial" w:cs="Arial"/>
          <w:b/>
          <w:snapToGrid w:val="0"/>
          <w:szCs w:val="20"/>
        </w:rPr>
        <w:t xml:space="preserve"> 2022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902275" w:rsidRPr="008A2557" w:rsidRDefault="00902275" w:rsidP="00902275">
      <w:pPr>
        <w:jc w:val="center"/>
        <w:rPr>
          <w:b/>
          <w:snapToGrid w:val="0"/>
          <w:szCs w:val="20"/>
        </w:rPr>
      </w:pP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1"/>
        <w:gridCol w:w="2061"/>
        <w:gridCol w:w="1915"/>
        <w:gridCol w:w="1619"/>
        <w:gridCol w:w="886"/>
      </w:tblGrid>
      <w:tr w:rsidR="000E7ED4" w:rsidRPr="008A2557" w:rsidTr="00BF4F3E">
        <w:trPr>
          <w:trHeight w:val="160"/>
        </w:trPr>
        <w:tc>
          <w:tcPr>
            <w:tcW w:w="1561" w:type="pct"/>
            <w:shd w:val="clear" w:color="auto" w:fill="auto"/>
            <w:vAlign w:val="center"/>
            <w:hideMark/>
          </w:tcPr>
          <w:p w:rsidR="00902275" w:rsidRPr="009F6A12" w:rsidRDefault="00902275" w:rsidP="000E7ED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1094" w:type="pct"/>
            <w:shd w:val="clear" w:color="auto" w:fill="auto"/>
            <w:vAlign w:val="center"/>
            <w:hideMark/>
          </w:tcPr>
          <w:p w:rsidR="00902275" w:rsidRPr="009F6A12" w:rsidRDefault="005E7B6D" w:rsidP="000E7ED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D22A29"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</w:t>
            </w:r>
          </w:p>
        </w:tc>
        <w:tc>
          <w:tcPr>
            <w:tcW w:w="1016" w:type="pct"/>
            <w:shd w:val="clear" w:color="auto" w:fill="auto"/>
            <w:vAlign w:val="center"/>
            <w:hideMark/>
          </w:tcPr>
          <w:p w:rsidR="00902275" w:rsidRPr="009F6A12" w:rsidRDefault="00855430" w:rsidP="000E7ED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D22A29"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3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902275" w:rsidRPr="009F6A12" w:rsidRDefault="00D22A29" w:rsidP="000E7ED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23</w:t>
            </w:r>
            <w:r w:rsidR="005E7B6D"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902275" w:rsidRPr="009F6A12" w:rsidRDefault="00855430" w:rsidP="000E7ED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D22A29"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3</w:t>
            </w:r>
          </w:p>
        </w:tc>
      </w:tr>
      <w:tr w:rsidR="000E7ED4" w:rsidRPr="008A2557" w:rsidTr="00BF4F3E">
        <w:trPr>
          <w:trHeight w:val="160"/>
        </w:trPr>
        <w:tc>
          <w:tcPr>
            <w:tcW w:w="1561" w:type="pct"/>
            <w:shd w:val="clear" w:color="auto" w:fill="auto"/>
            <w:noWrap/>
            <w:vAlign w:val="center"/>
            <w:hideMark/>
          </w:tcPr>
          <w:p w:rsidR="00902275" w:rsidRPr="009F6A12" w:rsidRDefault="00902275" w:rsidP="000E7ED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:rsidR="00902275" w:rsidRPr="009F6A12" w:rsidRDefault="00354189" w:rsidP="000E7ED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902275" w:rsidRPr="009F6A12" w:rsidRDefault="00354189" w:rsidP="000E7ED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902275" w:rsidRPr="009F6A12" w:rsidRDefault="00354189" w:rsidP="000E7ED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DEĞ. %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:rsidR="00902275" w:rsidRPr="009F6A12" w:rsidRDefault="00354189" w:rsidP="000E7ED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PAY%</w:t>
            </w:r>
          </w:p>
        </w:tc>
      </w:tr>
      <w:tr w:rsidR="00BF4F3E" w:rsidRPr="008A2557" w:rsidTr="00BF4F3E">
        <w:trPr>
          <w:trHeight w:val="154"/>
        </w:trPr>
        <w:tc>
          <w:tcPr>
            <w:tcW w:w="1561" w:type="pct"/>
            <w:shd w:val="clear" w:color="auto" w:fill="auto"/>
            <w:noWrap/>
            <w:vAlign w:val="center"/>
          </w:tcPr>
          <w:p w:rsidR="00BF4F3E" w:rsidRPr="009F6A12" w:rsidRDefault="00BF4F3E" w:rsidP="00BF4F3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1094" w:type="pct"/>
            <w:shd w:val="clear" w:color="auto" w:fill="auto"/>
            <w:noWrap/>
          </w:tcPr>
          <w:p w:rsidR="00BF4F3E" w:rsidRPr="00BF4F3E" w:rsidRDefault="00BF4F3E" w:rsidP="00BF4F3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F4F3E">
              <w:rPr>
                <w:rFonts w:ascii="Arial" w:hAnsi="Arial" w:cs="Arial"/>
                <w:bCs/>
                <w:color w:val="000000" w:themeColor="text1"/>
              </w:rPr>
              <w:t>5.297.489.451</w:t>
            </w:r>
          </w:p>
        </w:tc>
        <w:tc>
          <w:tcPr>
            <w:tcW w:w="1016" w:type="pct"/>
            <w:shd w:val="clear" w:color="auto" w:fill="auto"/>
            <w:noWrap/>
          </w:tcPr>
          <w:p w:rsidR="00BF4F3E" w:rsidRPr="00BF4F3E" w:rsidRDefault="00BF4F3E" w:rsidP="00BF4F3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F4F3E">
              <w:rPr>
                <w:rFonts w:ascii="Arial" w:hAnsi="Arial" w:cs="Arial"/>
                <w:bCs/>
                <w:color w:val="000000" w:themeColor="text1"/>
              </w:rPr>
              <w:t>5.983.549.367</w:t>
            </w:r>
          </w:p>
        </w:tc>
        <w:tc>
          <w:tcPr>
            <w:tcW w:w="859" w:type="pct"/>
            <w:shd w:val="clear" w:color="auto" w:fill="auto"/>
            <w:noWrap/>
          </w:tcPr>
          <w:p w:rsidR="00BF4F3E" w:rsidRPr="00BF4F3E" w:rsidRDefault="00BF4F3E" w:rsidP="00BF4F3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F4F3E">
              <w:rPr>
                <w:rFonts w:ascii="Arial" w:hAnsi="Arial" w:cs="Arial"/>
                <w:bCs/>
                <w:color w:val="000000" w:themeColor="text1"/>
              </w:rPr>
              <w:t>1</w:t>
            </w:r>
            <w:r w:rsidR="00F57D0B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470" w:type="pct"/>
            <w:shd w:val="clear" w:color="auto" w:fill="auto"/>
            <w:noWrap/>
          </w:tcPr>
          <w:p w:rsidR="00BF4F3E" w:rsidRPr="00BF4F3E" w:rsidRDefault="00BF4F3E" w:rsidP="00BF4F3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F4F3E">
              <w:rPr>
                <w:rFonts w:ascii="Arial" w:hAnsi="Arial" w:cs="Arial"/>
                <w:bCs/>
                <w:color w:val="000000" w:themeColor="text1"/>
              </w:rPr>
              <w:t>41,8</w:t>
            </w:r>
          </w:p>
        </w:tc>
      </w:tr>
      <w:tr w:rsidR="00BF4F3E" w:rsidRPr="008A2557" w:rsidTr="00946E29">
        <w:trPr>
          <w:trHeight w:val="154"/>
        </w:trPr>
        <w:tc>
          <w:tcPr>
            <w:tcW w:w="1561" w:type="pct"/>
            <w:shd w:val="clear" w:color="auto" w:fill="auto"/>
            <w:noWrap/>
            <w:vAlign w:val="center"/>
          </w:tcPr>
          <w:p w:rsidR="00BF4F3E" w:rsidRPr="009F6A12" w:rsidRDefault="00BF4F3E" w:rsidP="00BF4F3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1094" w:type="pct"/>
            <w:shd w:val="clear" w:color="auto" w:fill="auto"/>
            <w:noWrap/>
          </w:tcPr>
          <w:p w:rsidR="00BF4F3E" w:rsidRPr="00BF4F3E" w:rsidRDefault="00BF4F3E" w:rsidP="00BF4F3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F4F3E">
              <w:rPr>
                <w:rFonts w:ascii="Arial" w:hAnsi="Arial" w:cs="Arial"/>
                <w:bCs/>
                <w:color w:val="000000" w:themeColor="text1"/>
              </w:rPr>
              <w:t>3.714.154.547</w:t>
            </w:r>
          </w:p>
        </w:tc>
        <w:tc>
          <w:tcPr>
            <w:tcW w:w="1016" w:type="pct"/>
            <w:shd w:val="clear" w:color="auto" w:fill="auto"/>
            <w:noWrap/>
          </w:tcPr>
          <w:p w:rsidR="00BF4F3E" w:rsidRPr="00BF4F3E" w:rsidRDefault="00BF4F3E" w:rsidP="00BF4F3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F4F3E">
              <w:rPr>
                <w:rFonts w:ascii="Arial" w:hAnsi="Arial" w:cs="Arial"/>
                <w:bCs/>
                <w:color w:val="000000" w:themeColor="text1"/>
              </w:rPr>
              <w:t>4.468.195.471</w:t>
            </w:r>
          </w:p>
        </w:tc>
        <w:tc>
          <w:tcPr>
            <w:tcW w:w="859" w:type="pct"/>
            <w:shd w:val="clear" w:color="auto" w:fill="auto"/>
            <w:noWrap/>
          </w:tcPr>
          <w:p w:rsidR="00BF4F3E" w:rsidRPr="00BF4F3E" w:rsidRDefault="00BF4F3E" w:rsidP="00BF4F3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F4F3E">
              <w:rPr>
                <w:rFonts w:ascii="Arial" w:hAnsi="Arial" w:cs="Arial"/>
                <w:bCs/>
                <w:color w:val="000000" w:themeColor="text1"/>
              </w:rPr>
              <w:t>20</w:t>
            </w:r>
          </w:p>
        </w:tc>
        <w:tc>
          <w:tcPr>
            <w:tcW w:w="470" w:type="pct"/>
            <w:shd w:val="clear" w:color="auto" w:fill="auto"/>
            <w:noWrap/>
          </w:tcPr>
          <w:p w:rsidR="00BF4F3E" w:rsidRPr="00BF4F3E" w:rsidRDefault="00BF4F3E" w:rsidP="00BF4F3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F4F3E">
              <w:rPr>
                <w:rFonts w:ascii="Arial" w:hAnsi="Arial" w:cs="Arial"/>
                <w:bCs/>
                <w:color w:val="000000" w:themeColor="text1"/>
              </w:rPr>
              <w:t>31,2</w:t>
            </w:r>
          </w:p>
        </w:tc>
      </w:tr>
      <w:tr w:rsidR="00BF4F3E" w:rsidRPr="008A2557" w:rsidTr="00335D01">
        <w:trPr>
          <w:trHeight w:val="154"/>
        </w:trPr>
        <w:tc>
          <w:tcPr>
            <w:tcW w:w="1561" w:type="pct"/>
            <w:shd w:val="clear" w:color="auto" w:fill="auto"/>
            <w:noWrap/>
            <w:vAlign w:val="center"/>
          </w:tcPr>
          <w:p w:rsidR="00BF4F3E" w:rsidRPr="009F6A12" w:rsidRDefault="00BF4F3E" w:rsidP="00BF4F3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1094" w:type="pct"/>
            <w:shd w:val="clear" w:color="auto" w:fill="auto"/>
            <w:noWrap/>
          </w:tcPr>
          <w:p w:rsidR="00BF4F3E" w:rsidRPr="00BF4F3E" w:rsidRDefault="00BF4F3E" w:rsidP="00BF4F3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F4F3E">
              <w:rPr>
                <w:rFonts w:ascii="Arial" w:hAnsi="Arial" w:cs="Arial"/>
                <w:bCs/>
                <w:color w:val="000000" w:themeColor="text1"/>
              </w:rPr>
              <w:t>2.234.165.565</w:t>
            </w:r>
          </w:p>
        </w:tc>
        <w:tc>
          <w:tcPr>
            <w:tcW w:w="1016" w:type="pct"/>
            <w:shd w:val="clear" w:color="auto" w:fill="auto"/>
            <w:noWrap/>
          </w:tcPr>
          <w:p w:rsidR="00BF4F3E" w:rsidRPr="00BF4F3E" w:rsidRDefault="00BF4F3E" w:rsidP="00BF4F3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F4F3E">
              <w:rPr>
                <w:rFonts w:ascii="Arial" w:hAnsi="Arial" w:cs="Arial"/>
                <w:bCs/>
                <w:color w:val="000000" w:themeColor="text1"/>
              </w:rPr>
              <w:t>2.003.055.434</w:t>
            </w:r>
          </w:p>
        </w:tc>
        <w:tc>
          <w:tcPr>
            <w:tcW w:w="859" w:type="pct"/>
            <w:shd w:val="clear" w:color="auto" w:fill="auto"/>
            <w:noWrap/>
          </w:tcPr>
          <w:p w:rsidR="00BF4F3E" w:rsidRPr="00BF4F3E" w:rsidRDefault="00BF4F3E" w:rsidP="00BF4F3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F4F3E">
              <w:rPr>
                <w:rFonts w:ascii="Arial" w:hAnsi="Arial" w:cs="Arial"/>
                <w:bCs/>
                <w:color w:val="000000" w:themeColor="text1"/>
              </w:rPr>
              <w:t>-10</w:t>
            </w:r>
          </w:p>
        </w:tc>
        <w:tc>
          <w:tcPr>
            <w:tcW w:w="470" w:type="pct"/>
            <w:shd w:val="clear" w:color="auto" w:fill="auto"/>
            <w:noWrap/>
          </w:tcPr>
          <w:p w:rsidR="00BF4F3E" w:rsidRPr="00BF4F3E" w:rsidRDefault="00BF4F3E" w:rsidP="00BF4F3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F4F3E">
              <w:rPr>
                <w:rFonts w:ascii="Arial" w:hAnsi="Arial" w:cs="Arial"/>
                <w:bCs/>
                <w:color w:val="000000" w:themeColor="text1"/>
              </w:rPr>
              <w:t>14,0</w:t>
            </w:r>
          </w:p>
        </w:tc>
      </w:tr>
      <w:tr w:rsidR="00BF4F3E" w:rsidRPr="008A2557" w:rsidTr="00ED6E3A">
        <w:trPr>
          <w:trHeight w:val="154"/>
        </w:trPr>
        <w:tc>
          <w:tcPr>
            <w:tcW w:w="1561" w:type="pct"/>
            <w:shd w:val="clear" w:color="auto" w:fill="auto"/>
            <w:noWrap/>
            <w:vAlign w:val="center"/>
          </w:tcPr>
          <w:p w:rsidR="00BF4F3E" w:rsidRPr="009F6A12" w:rsidRDefault="00BF4F3E" w:rsidP="00BF4F3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1094" w:type="pct"/>
            <w:shd w:val="clear" w:color="auto" w:fill="auto"/>
            <w:noWrap/>
          </w:tcPr>
          <w:p w:rsidR="00BF4F3E" w:rsidRPr="00BF4F3E" w:rsidRDefault="00BF4F3E" w:rsidP="00BF4F3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F4F3E">
              <w:rPr>
                <w:rFonts w:ascii="Arial" w:hAnsi="Arial" w:cs="Arial"/>
                <w:bCs/>
                <w:color w:val="000000" w:themeColor="text1"/>
              </w:rPr>
              <w:t>599.978.638</w:t>
            </w:r>
          </w:p>
        </w:tc>
        <w:tc>
          <w:tcPr>
            <w:tcW w:w="1016" w:type="pct"/>
            <w:shd w:val="clear" w:color="auto" w:fill="auto"/>
            <w:noWrap/>
          </w:tcPr>
          <w:p w:rsidR="00BF4F3E" w:rsidRPr="00BF4F3E" w:rsidRDefault="00BF4F3E" w:rsidP="00BF4F3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F4F3E">
              <w:rPr>
                <w:rFonts w:ascii="Arial" w:hAnsi="Arial" w:cs="Arial"/>
                <w:bCs/>
                <w:color w:val="000000" w:themeColor="text1"/>
              </w:rPr>
              <w:t>945.294.051</w:t>
            </w:r>
          </w:p>
        </w:tc>
        <w:tc>
          <w:tcPr>
            <w:tcW w:w="859" w:type="pct"/>
            <w:shd w:val="clear" w:color="auto" w:fill="auto"/>
            <w:noWrap/>
          </w:tcPr>
          <w:p w:rsidR="00BF4F3E" w:rsidRPr="00BF4F3E" w:rsidRDefault="00BF4F3E" w:rsidP="00BF4F3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F4F3E">
              <w:rPr>
                <w:rFonts w:ascii="Arial" w:hAnsi="Arial" w:cs="Arial"/>
                <w:bCs/>
                <w:color w:val="000000" w:themeColor="text1"/>
              </w:rPr>
              <w:t>57,5</w:t>
            </w:r>
          </w:p>
        </w:tc>
        <w:tc>
          <w:tcPr>
            <w:tcW w:w="470" w:type="pct"/>
            <w:shd w:val="clear" w:color="auto" w:fill="auto"/>
            <w:noWrap/>
          </w:tcPr>
          <w:p w:rsidR="00BF4F3E" w:rsidRPr="00BF4F3E" w:rsidRDefault="00BF4F3E" w:rsidP="00BF4F3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F4F3E">
              <w:rPr>
                <w:rFonts w:ascii="Arial" w:hAnsi="Arial" w:cs="Arial"/>
                <w:bCs/>
                <w:color w:val="000000" w:themeColor="text1"/>
              </w:rPr>
              <w:t>6,6</w:t>
            </w:r>
          </w:p>
        </w:tc>
      </w:tr>
      <w:tr w:rsidR="00371382" w:rsidRPr="008A2557" w:rsidTr="000D57CD">
        <w:trPr>
          <w:trHeight w:val="154"/>
        </w:trPr>
        <w:tc>
          <w:tcPr>
            <w:tcW w:w="1561" w:type="pct"/>
            <w:shd w:val="clear" w:color="auto" w:fill="auto"/>
            <w:noWrap/>
            <w:vAlign w:val="center"/>
          </w:tcPr>
          <w:p w:rsidR="00371382" w:rsidRPr="009F6A12" w:rsidRDefault="00371382" w:rsidP="0037138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Cs/>
                <w:color w:val="000000" w:themeColor="text1"/>
              </w:rPr>
              <w:t>Diğer</w:t>
            </w:r>
          </w:p>
        </w:tc>
        <w:tc>
          <w:tcPr>
            <w:tcW w:w="1094" w:type="pct"/>
            <w:shd w:val="clear" w:color="auto" w:fill="auto"/>
            <w:noWrap/>
          </w:tcPr>
          <w:p w:rsidR="00371382" w:rsidRPr="00371382" w:rsidRDefault="00371382" w:rsidP="0037138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71382">
              <w:rPr>
                <w:rFonts w:ascii="Arial" w:hAnsi="Arial" w:cs="Arial"/>
                <w:bCs/>
                <w:color w:val="000000" w:themeColor="text1"/>
              </w:rPr>
              <w:t>636.293.235</w:t>
            </w:r>
          </w:p>
        </w:tc>
        <w:tc>
          <w:tcPr>
            <w:tcW w:w="1016" w:type="pct"/>
            <w:shd w:val="clear" w:color="auto" w:fill="auto"/>
            <w:noWrap/>
          </w:tcPr>
          <w:p w:rsidR="00371382" w:rsidRPr="00371382" w:rsidRDefault="00371382" w:rsidP="0037138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71382">
              <w:rPr>
                <w:rFonts w:ascii="Arial" w:hAnsi="Arial" w:cs="Arial"/>
                <w:bCs/>
                <w:color w:val="000000" w:themeColor="text1"/>
              </w:rPr>
              <w:t>931.566.466</w:t>
            </w:r>
          </w:p>
        </w:tc>
        <w:tc>
          <w:tcPr>
            <w:tcW w:w="859" w:type="pct"/>
            <w:shd w:val="clear" w:color="auto" w:fill="auto"/>
            <w:noWrap/>
          </w:tcPr>
          <w:p w:rsidR="00371382" w:rsidRPr="00371382" w:rsidRDefault="00371382" w:rsidP="0037138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71382">
              <w:rPr>
                <w:rFonts w:ascii="Arial" w:hAnsi="Arial" w:cs="Arial"/>
                <w:bCs/>
                <w:color w:val="000000" w:themeColor="text1"/>
              </w:rPr>
              <w:t>46</w:t>
            </w:r>
          </w:p>
        </w:tc>
        <w:tc>
          <w:tcPr>
            <w:tcW w:w="470" w:type="pct"/>
            <w:shd w:val="clear" w:color="auto" w:fill="auto"/>
            <w:noWrap/>
          </w:tcPr>
          <w:p w:rsidR="00371382" w:rsidRPr="00371382" w:rsidRDefault="00371382" w:rsidP="0037138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71382">
              <w:rPr>
                <w:rFonts w:ascii="Arial" w:hAnsi="Arial" w:cs="Arial"/>
                <w:bCs/>
                <w:color w:val="000000" w:themeColor="text1"/>
              </w:rPr>
              <w:t>6,5</w:t>
            </w:r>
          </w:p>
        </w:tc>
      </w:tr>
      <w:tr w:rsidR="00A67236" w:rsidRPr="008A2557" w:rsidTr="00D80094">
        <w:trPr>
          <w:trHeight w:val="160"/>
        </w:trPr>
        <w:tc>
          <w:tcPr>
            <w:tcW w:w="1561" w:type="pct"/>
            <w:shd w:val="clear" w:color="auto" w:fill="auto"/>
            <w:noWrap/>
            <w:vAlign w:val="center"/>
          </w:tcPr>
          <w:p w:rsidR="00A67236" w:rsidRPr="009F6A12" w:rsidRDefault="00A67236" w:rsidP="00A67236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1094" w:type="pct"/>
            <w:shd w:val="clear" w:color="auto" w:fill="auto"/>
            <w:noWrap/>
          </w:tcPr>
          <w:p w:rsidR="00A67236" w:rsidRPr="00A67236" w:rsidRDefault="00A67236" w:rsidP="00A6723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67236">
              <w:rPr>
                <w:rFonts w:ascii="Arial" w:hAnsi="Arial" w:cs="Arial"/>
                <w:b/>
                <w:bCs/>
                <w:color w:val="000000" w:themeColor="text1"/>
              </w:rPr>
              <w:t>12.482.081.435</w:t>
            </w:r>
          </w:p>
        </w:tc>
        <w:tc>
          <w:tcPr>
            <w:tcW w:w="1016" w:type="pct"/>
            <w:shd w:val="clear" w:color="auto" w:fill="auto"/>
            <w:noWrap/>
          </w:tcPr>
          <w:p w:rsidR="00A67236" w:rsidRPr="00A67236" w:rsidRDefault="00A67236" w:rsidP="00A6723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67236">
              <w:rPr>
                <w:rFonts w:ascii="Arial" w:hAnsi="Arial" w:cs="Arial"/>
                <w:b/>
                <w:bCs/>
                <w:color w:val="000000" w:themeColor="text1"/>
              </w:rPr>
              <w:t>14.331.660.789</w:t>
            </w:r>
          </w:p>
        </w:tc>
        <w:tc>
          <w:tcPr>
            <w:tcW w:w="859" w:type="pct"/>
            <w:shd w:val="clear" w:color="auto" w:fill="auto"/>
            <w:noWrap/>
          </w:tcPr>
          <w:p w:rsidR="00A67236" w:rsidRPr="00A67236" w:rsidRDefault="00A67236" w:rsidP="00A6723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67236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B00222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67236" w:rsidRPr="009F6A12" w:rsidRDefault="00A67236" w:rsidP="00A6723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100%</w:t>
            </w:r>
          </w:p>
        </w:tc>
      </w:tr>
    </w:tbl>
    <w:p w:rsidR="00902275" w:rsidRPr="00F600E0" w:rsidRDefault="00902275" w:rsidP="00902275">
      <w:pPr>
        <w:rPr>
          <w:b/>
          <w:snapToGrid w:val="0"/>
          <w:color w:val="FF0000"/>
          <w:szCs w:val="20"/>
        </w:rPr>
      </w:pPr>
    </w:p>
    <w:p w:rsidR="00902275" w:rsidRPr="00496A0B" w:rsidRDefault="00042F6A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 w:rsidR="00352B6F">
        <w:rPr>
          <w:b/>
          <w:snapToGrid w:val="0"/>
          <w:szCs w:val="20"/>
        </w:rPr>
        <w:t>3</w:t>
      </w:r>
      <w:r w:rsidR="00902275" w:rsidRPr="00496A0B">
        <w:rPr>
          <w:b/>
          <w:snapToGrid w:val="0"/>
          <w:szCs w:val="20"/>
        </w:rPr>
        <w:t xml:space="preserve"> yılı Ocak-</w:t>
      </w:r>
      <w:r w:rsidR="00371382">
        <w:rPr>
          <w:b/>
          <w:snapToGrid w:val="0"/>
          <w:szCs w:val="20"/>
        </w:rPr>
        <w:t>Mayıs</w:t>
      </w:r>
      <w:r w:rsidR="00902275" w:rsidRPr="00496A0B">
        <w:rPr>
          <w:b/>
          <w:snapToGrid w:val="0"/>
          <w:szCs w:val="20"/>
        </w:rPr>
        <w:t xml:space="preserve"> döneminde geçen yıla göre %</w:t>
      </w:r>
      <w:r w:rsidR="00371382">
        <w:rPr>
          <w:b/>
          <w:snapToGrid w:val="0"/>
          <w:szCs w:val="20"/>
        </w:rPr>
        <w:t>13</w:t>
      </w:r>
      <w:r w:rsidR="00D753C5">
        <w:rPr>
          <w:b/>
          <w:snapToGrid w:val="0"/>
          <w:szCs w:val="20"/>
        </w:rPr>
        <w:t xml:space="preserve"> </w:t>
      </w:r>
      <w:r w:rsidR="00855430" w:rsidRPr="00496A0B">
        <w:rPr>
          <w:b/>
          <w:snapToGrid w:val="0"/>
          <w:szCs w:val="20"/>
        </w:rPr>
        <w:t>artarak</w:t>
      </w:r>
      <w:r w:rsidR="00902275" w:rsidRPr="00496A0B">
        <w:rPr>
          <w:b/>
          <w:snapToGrid w:val="0"/>
          <w:szCs w:val="20"/>
        </w:rPr>
        <w:t xml:space="preserve"> </w:t>
      </w:r>
      <w:r w:rsidR="00371382">
        <w:rPr>
          <w:b/>
          <w:snapToGrid w:val="0"/>
          <w:szCs w:val="20"/>
        </w:rPr>
        <w:t>5</w:t>
      </w:r>
      <w:r w:rsidR="00902275" w:rsidRPr="00496A0B">
        <w:rPr>
          <w:b/>
          <w:snapToGrid w:val="0"/>
          <w:szCs w:val="20"/>
        </w:rPr>
        <w:t xml:space="preserve"> milyar </w:t>
      </w:r>
      <w:r w:rsidR="00371382">
        <w:rPr>
          <w:b/>
          <w:snapToGrid w:val="0"/>
          <w:szCs w:val="20"/>
        </w:rPr>
        <w:t>984</w:t>
      </w:r>
      <w:r w:rsidR="00855430" w:rsidRPr="00496A0B">
        <w:rPr>
          <w:b/>
          <w:snapToGrid w:val="0"/>
          <w:szCs w:val="20"/>
        </w:rPr>
        <w:t xml:space="preserve"> </w:t>
      </w:r>
      <w:r w:rsidR="00902275" w:rsidRPr="00496A0B">
        <w:rPr>
          <w:b/>
          <w:snapToGrid w:val="0"/>
          <w:szCs w:val="20"/>
        </w:rPr>
        <w:t xml:space="preserve">milyon USD olarak gerçekleşmiştir. </w:t>
      </w:r>
      <w:r w:rsidR="005E7B6D" w:rsidRPr="00496A0B">
        <w:rPr>
          <w:b/>
          <w:snapToGrid w:val="0"/>
          <w:szCs w:val="20"/>
        </w:rPr>
        <w:t>Tedarik endüstrisinin tüm</w:t>
      </w:r>
      <w:r w:rsidR="00902275" w:rsidRPr="00496A0B">
        <w:rPr>
          <w:b/>
          <w:snapToGrid w:val="0"/>
          <w:szCs w:val="20"/>
        </w:rPr>
        <w:t xml:space="preserve"> oto</w:t>
      </w:r>
      <w:r w:rsidR="00E759AE" w:rsidRPr="00496A0B">
        <w:rPr>
          <w:b/>
          <w:snapToGrid w:val="0"/>
          <w:szCs w:val="20"/>
        </w:rPr>
        <w:t>m</w:t>
      </w:r>
      <w:r w:rsidR="00D753C5">
        <w:rPr>
          <w:b/>
          <w:snapToGrid w:val="0"/>
          <w:szCs w:val="20"/>
        </w:rPr>
        <w:t>ot</w:t>
      </w:r>
      <w:r w:rsidR="0072788F">
        <w:rPr>
          <w:b/>
          <w:snapToGrid w:val="0"/>
          <w:szCs w:val="20"/>
        </w:rPr>
        <w:t xml:space="preserve">iv ihracatından aldığı pay %41,8 </w:t>
      </w:r>
      <w:r w:rsidR="00902275" w:rsidRPr="00496A0B">
        <w:rPr>
          <w:b/>
          <w:snapToGrid w:val="0"/>
          <w:szCs w:val="20"/>
        </w:rPr>
        <w:t>olmuştur.</w:t>
      </w:r>
    </w:p>
    <w:p w:rsidR="00902275" w:rsidRPr="00496A0B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902275" w:rsidRPr="00496A0B" w:rsidRDefault="00902275" w:rsidP="00D753C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72788F">
        <w:rPr>
          <w:b/>
          <w:snapToGrid w:val="0"/>
          <w:szCs w:val="20"/>
        </w:rPr>
        <w:t>Mayıs</w:t>
      </w:r>
      <w:r w:rsidRPr="00496A0B">
        <w:rPr>
          <w:b/>
          <w:snapToGrid w:val="0"/>
          <w:szCs w:val="20"/>
        </w:rPr>
        <w:t xml:space="preserve"> döneminde </w:t>
      </w:r>
      <w:r w:rsidR="007D7DDA">
        <w:rPr>
          <w:b/>
          <w:snapToGrid w:val="0"/>
          <w:szCs w:val="20"/>
        </w:rPr>
        <w:t>binek otomobiller ihracatı %</w:t>
      </w:r>
      <w:r w:rsidR="0072788F">
        <w:rPr>
          <w:b/>
          <w:snapToGrid w:val="0"/>
          <w:szCs w:val="20"/>
        </w:rPr>
        <w:t>20</w:t>
      </w:r>
      <w:r w:rsidR="00420D8C">
        <w:rPr>
          <w:b/>
          <w:snapToGrid w:val="0"/>
          <w:szCs w:val="20"/>
        </w:rPr>
        <w:t>,</w:t>
      </w:r>
      <w:r w:rsidR="00330999">
        <w:rPr>
          <w:b/>
          <w:snapToGrid w:val="0"/>
          <w:szCs w:val="20"/>
        </w:rPr>
        <w:t xml:space="preserve"> </w:t>
      </w:r>
      <w:r w:rsidR="005E7B6D" w:rsidRPr="00496A0B">
        <w:rPr>
          <w:b/>
          <w:snapToGrid w:val="0"/>
          <w:szCs w:val="20"/>
        </w:rPr>
        <w:t>otob</w:t>
      </w:r>
      <w:r w:rsidR="00BB1384">
        <w:rPr>
          <w:b/>
          <w:snapToGrid w:val="0"/>
          <w:szCs w:val="20"/>
        </w:rPr>
        <w:t>üs minibüs midibüs ihracatı %</w:t>
      </w:r>
      <w:r w:rsidR="0072788F">
        <w:rPr>
          <w:b/>
          <w:snapToGrid w:val="0"/>
          <w:szCs w:val="20"/>
        </w:rPr>
        <w:t>74</w:t>
      </w:r>
      <w:r w:rsidR="00330999">
        <w:rPr>
          <w:b/>
          <w:snapToGrid w:val="0"/>
          <w:szCs w:val="20"/>
        </w:rPr>
        <w:t xml:space="preserve">, </w:t>
      </w:r>
      <w:r w:rsidR="005E7B6D" w:rsidRPr="00496A0B">
        <w:rPr>
          <w:b/>
          <w:snapToGrid w:val="0"/>
          <w:szCs w:val="20"/>
        </w:rPr>
        <w:t>Çekiciler ihracatı</w:t>
      </w:r>
      <w:r w:rsidR="00420D8C">
        <w:rPr>
          <w:b/>
          <w:snapToGrid w:val="0"/>
          <w:szCs w:val="20"/>
        </w:rPr>
        <w:t xml:space="preserve"> %</w:t>
      </w:r>
      <w:r w:rsidR="00BB1384">
        <w:rPr>
          <w:b/>
          <w:snapToGrid w:val="0"/>
          <w:szCs w:val="20"/>
        </w:rPr>
        <w:t>57</w:t>
      </w:r>
      <w:r w:rsidR="0072788F">
        <w:rPr>
          <w:b/>
          <w:snapToGrid w:val="0"/>
          <w:szCs w:val="20"/>
        </w:rPr>
        <w:t>,5</w:t>
      </w:r>
      <w:r w:rsidR="00E759AE" w:rsidRPr="00496A0B">
        <w:rPr>
          <w:b/>
          <w:snapToGrid w:val="0"/>
          <w:szCs w:val="20"/>
        </w:rPr>
        <w:t xml:space="preserve"> </w:t>
      </w:r>
      <w:r w:rsidR="005E7B6D" w:rsidRPr="00496A0B">
        <w:rPr>
          <w:b/>
          <w:snapToGrid w:val="0"/>
          <w:szCs w:val="20"/>
        </w:rPr>
        <w:t>artmıştır</w:t>
      </w:r>
      <w:r w:rsidR="00855430" w:rsidRPr="00496A0B">
        <w:rPr>
          <w:b/>
          <w:snapToGrid w:val="0"/>
          <w:szCs w:val="20"/>
        </w:rPr>
        <w:t>.</w:t>
      </w:r>
      <w:r w:rsidR="00D753C5" w:rsidRPr="00D753C5">
        <w:rPr>
          <w:b/>
          <w:snapToGrid w:val="0"/>
          <w:szCs w:val="20"/>
        </w:rPr>
        <w:t xml:space="preserve"> </w:t>
      </w:r>
      <w:r w:rsidR="00D753C5" w:rsidRPr="00496A0B">
        <w:rPr>
          <w:b/>
          <w:snapToGrid w:val="0"/>
          <w:szCs w:val="20"/>
        </w:rPr>
        <w:t xml:space="preserve">Eşya taşımaya mahsus motorlu taşıtlar ihracatı </w:t>
      </w:r>
      <w:r w:rsidR="0072788F">
        <w:rPr>
          <w:b/>
          <w:snapToGrid w:val="0"/>
          <w:szCs w:val="20"/>
        </w:rPr>
        <w:t>ise %10</w:t>
      </w:r>
      <w:r w:rsidR="00330999">
        <w:rPr>
          <w:b/>
          <w:snapToGrid w:val="0"/>
          <w:szCs w:val="20"/>
        </w:rPr>
        <w:t xml:space="preserve"> gerilemiştir.</w:t>
      </w:r>
    </w:p>
    <w:p w:rsidR="00E759AE" w:rsidRPr="001614A6" w:rsidRDefault="00E759AE" w:rsidP="001614A6">
      <w:pPr>
        <w:rPr>
          <w:b/>
          <w:snapToGrid w:val="0"/>
          <w:szCs w:val="20"/>
        </w:rPr>
      </w:pPr>
    </w:p>
    <w:p w:rsidR="00902275" w:rsidRDefault="00902275" w:rsidP="00902275">
      <w:pPr>
        <w:rPr>
          <w:b/>
          <w:snapToGrid w:val="0"/>
          <w:color w:val="0000FF"/>
          <w:szCs w:val="20"/>
        </w:rPr>
      </w:pPr>
    </w:p>
    <w:p w:rsidR="00BB1384" w:rsidRDefault="00BB1384" w:rsidP="00902275">
      <w:pPr>
        <w:rPr>
          <w:b/>
          <w:snapToGrid w:val="0"/>
          <w:color w:val="0000FF"/>
          <w:szCs w:val="20"/>
        </w:rPr>
      </w:pPr>
    </w:p>
    <w:p w:rsidR="00BB1384" w:rsidRDefault="00BB1384" w:rsidP="00902275">
      <w:pPr>
        <w:rPr>
          <w:b/>
          <w:snapToGrid w:val="0"/>
          <w:color w:val="0000FF"/>
          <w:szCs w:val="20"/>
        </w:rPr>
      </w:pPr>
    </w:p>
    <w:p w:rsidR="00D75E0C" w:rsidRPr="002B7123" w:rsidRDefault="00D75E0C" w:rsidP="00902275">
      <w:pPr>
        <w:rPr>
          <w:b/>
          <w:snapToGrid w:val="0"/>
          <w:color w:val="0000FF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</w:t>
      </w:r>
      <w:r>
        <w:rPr>
          <w:rFonts w:ascii="Arial" w:hAnsi="Arial" w:cs="Arial"/>
          <w:b/>
          <w:snapToGrid w:val="0"/>
          <w:szCs w:val="20"/>
        </w:rPr>
        <w:t xml:space="preserve">rkiye </w:t>
      </w:r>
      <w:r w:rsidR="00D75E0C">
        <w:rPr>
          <w:rFonts w:ascii="Arial" w:hAnsi="Arial" w:cs="Arial"/>
          <w:b/>
          <w:snapToGrid w:val="0"/>
          <w:szCs w:val="20"/>
        </w:rPr>
        <w:t>Otomotiv Sektörü Ocak-</w:t>
      </w:r>
      <w:r w:rsidR="005027F6">
        <w:rPr>
          <w:rFonts w:ascii="Arial" w:hAnsi="Arial" w:cs="Arial"/>
          <w:b/>
          <w:snapToGrid w:val="0"/>
          <w:szCs w:val="20"/>
        </w:rPr>
        <w:t>Mayıs</w:t>
      </w:r>
      <w:r w:rsidR="00D75E0C">
        <w:rPr>
          <w:rFonts w:ascii="Arial" w:hAnsi="Arial" w:cs="Arial"/>
          <w:b/>
          <w:snapToGrid w:val="0"/>
          <w:szCs w:val="20"/>
        </w:rPr>
        <w:t xml:space="preserve"> 202</w:t>
      </w:r>
      <w:r w:rsidR="00330999">
        <w:rPr>
          <w:rFonts w:ascii="Arial" w:hAnsi="Arial" w:cs="Arial"/>
          <w:b/>
          <w:snapToGrid w:val="0"/>
          <w:szCs w:val="20"/>
        </w:rPr>
        <w:t>3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tbl>
      <w:tblPr>
        <w:tblW w:w="95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8"/>
        <w:gridCol w:w="2192"/>
        <w:gridCol w:w="2111"/>
        <w:gridCol w:w="1154"/>
        <w:gridCol w:w="1192"/>
      </w:tblGrid>
      <w:tr w:rsidR="00507B94" w:rsidTr="00B547E7">
        <w:trPr>
          <w:trHeight w:val="303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507B94" w:rsidRPr="0061731F" w:rsidRDefault="00507B94" w:rsidP="0077352D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507B94" w:rsidRPr="0061731F" w:rsidRDefault="00330999" w:rsidP="007735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507B94">
              <w:rPr>
                <w:rFonts w:ascii="Arial" w:hAnsi="Arial" w:cs="Arial"/>
                <w:b/>
                <w:bCs/>
              </w:rPr>
              <w:t>Ocak-</w:t>
            </w:r>
            <w:r w:rsidR="00E86341">
              <w:rPr>
                <w:rFonts w:ascii="Arial" w:hAnsi="Arial" w:cs="Arial"/>
                <w:b/>
                <w:bCs/>
              </w:rPr>
              <w:t>Mayıs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2111" w:type="dxa"/>
            <w:shd w:val="clear" w:color="auto" w:fill="auto"/>
            <w:noWrap/>
            <w:vAlign w:val="center"/>
            <w:hideMark/>
          </w:tcPr>
          <w:p w:rsidR="00507B94" w:rsidRPr="0061731F" w:rsidRDefault="00330999" w:rsidP="007735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E86341">
              <w:rPr>
                <w:rFonts w:ascii="Arial" w:hAnsi="Arial" w:cs="Arial"/>
                <w:b/>
                <w:bCs/>
              </w:rPr>
              <w:t xml:space="preserve"> Ocak-Mayıs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507B94" w:rsidRPr="0061731F" w:rsidRDefault="00507B94" w:rsidP="0077352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:rsidR="00507B94" w:rsidRPr="0061731F" w:rsidRDefault="00507B94" w:rsidP="0077352D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E86341" w:rsidRPr="00773F74" w:rsidTr="005A7921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E86341" w:rsidRPr="009A2542" w:rsidRDefault="00E86341" w:rsidP="00E8634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ALMANYA</w:t>
            </w:r>
          </w:p>
        </w:tc>
        <w:tc>
          <w:tcPr>
            <w:tcW w:w="2192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1.808.395.903</w:t>
            </w:r>
          </w:p>
        </w:tc>
        <w:tc>
          <w:tcPr>
            <w:tcW w:w="2111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2.048.634.947</w:t>
            </w:r>
          </w:p>
        </w:tc>
        <w:tc>
          <w:tcPr>
            <w:tcW w:w="1154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13</w:t>
            </w:r>
          </w:p>
        </w:tc>
        <w:tc>
          <w:tcPr>
            <w:tcW w:w="1192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14,</w:t>
            </w:r>
            <w:r w:rsidR="003354DA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</w:tr>
      <w:tr w:rsidR="00E86341" w:rsidRPr="00773F74" w:rsidTr="005A7921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E86341" w:rsidRPr="009A2542" w:rsidRDefault="00E86341" w:rsidP="00E8634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FRANSA</w:t>
            </w:r>
          </w:p>
        </w:tc>
        <w:tc>
          <w:tcPr>
            <w:tcW w:w="2192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1.164.478.598</w:t>
            </w:r>
          </w:p>
        </w:tc>
        <w:tc>
          <w:tcPr>
            <w:tcW w:w="2111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1.792.609.941</w:t>
            </w:r>
          </w:p>
        </w:tc>
        <w:tc>
          <w:tcPr>
            <w:tcW w:w="1154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5</w:t>
            </w:r>
            <w:r w:rsidR="003354DA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1192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12,5</w:t>
            </w:r>
          </w:p>
        </w:tc>
      </w:tr>
      <w:tr w:rsidR="00E86341" w:rsidRPr="00773F74" w:rsidTr="005A7921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E86341" w:rsidRPr="009A2542" w:rsidRDefault="00E86341" w:rsidP="00E8634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BİRLEŞİK KRALLIK</w:t>
            </w:r>
          </w:p>
        </w:tc>
        <w:tc>
          <w:tcPr>
            <w:tcW w:w="2192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1.289.201.942</w:t>
            </w:r>
          </w:p>
        </w:tc>
        <w:tc>
          <w:tcPr>
            <w:tcW w:w="2111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1.330.341.373</w:t>
            </w:r>
          </w:p>
        </w:tc>
        <w:tc>
          <w:tcPr>
            <w:tcW w:w="1154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1192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9,</w:t>
            </w:r>
            <w:r w:rsidR="003354DA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</w:tr>
      <w:tr w:rsidR="00E86341" w:rsidRPr="00773F74" w:rsidTr="005A7921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E86341" w:rsidRPr="009A2542" w:rsidRDefault="00E86341" w:rsidP="00E8634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İTALYA</w:t>
            </w:r>
          </w:p>
        </w:tc>
        <w:tc>
          <w:tcPr>
            <w:tcW w:w="2192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1.007.240.087</w:t>
            </w:r>
          </w:p>
        </w:tc>
        <w:tc>
          <w:tcPr>
            <w:tcW w:w="2111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1.267.935.445</w:t>
            </w:r>
          </w:p>
        </w:tc>
        <w:tc>
          <w:tcPr>
            <w:tcW w:w="1154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2</w:t>
            </w:r>
            <w:r w:rsidR="003354DA">
              <w:rPr>
                <w:rFonts w:ascii="Arial" w:hAnsi="Arial" w:cs="Arial"/>
                <w:bCs/>
                <w:color w:val="000000" w:themeColor="text1"/>
              </w:rPr>
              <w:t>6</w:t>
            </w:r>
          </w:p>
        </w:tc>
        <w:tc>
          <w:tcPr>
            <w:tcW w:w="1192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8,8</w:t>
            </w:r>
          </w:p>
        </w:tc>
      </w:tr>
      <w:tr w:rsidR="00E86341" w:rsidRPr="00773F74" w:rsidTr="005A7921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E86341" w:rsidRPr="009A2542" w:rsidRDefault="00E86341" w:rsidP="00E8634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İSPANYA</w:t>
            </w:r>
          </w:p>
        </w:tc>
        <w:tc>
          <w:tcPr>
            <w:tcW w:w="2192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835.083.410</w:t>
            </w:r>
          </w:p>
        </w:tc>
        <w:tc>
          <w:tcPr>
            <w:tcW w:w="2111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1.056.697.271</w:t>
            </w:r>
          </w:p>
        </w:tc>
        <w:tc>
          <w:tcPr>
            <w:tcW w:w="1154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2</w:t>
            </w:r>
            <w:r w:rsidR="003354DA">
              <w:rPr>
                <w:rFonts w:ascii="Arial" w:hAnsi="Arial" w:cs="Arial"/>
                <w:bCs/>
                <w:color w:val="000000" w:themeColor="text1"/>
              </w:rPr>
              <w:t>7</w:t>
            </w:r>
          </w:p>
        </w:tc>
        <w:tc>
          <w:tcPr>
            <w:tcW w:w="1192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7,</w:t>
            </w:r>
            <w:r w:rsidR="003354DA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</w:tr>
      <w:tr w:rsidR="00E86341" w:rsidRPr="00773F74" w:rsidTr="005A7921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E86341" w:rsidRPr="009A2542" w:rsidRDefault="00E86341" w:rsidP="00E8634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POLONYA</w:t>
            </w:r>
          </w:p>
        </w:tc>
        <w:tc>
          <w:tcPr>
            <w:tcW w:w="2192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585.938.130</w:t>
            </w:r>
          </w:p>
        </w:tc>
        <w:tc>
          <w:tcPr>
            <w:tcW w:w="2111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663.486.172</w:t>
            </w:r>
          </w:p>
        </w:tc>
        <w:tc>
          <w:tcPr>
            <w:tcW w:w="1154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13</w:t>
            </w:r>
          </w:p>
        </w:tc>
        <w:tc>
          <w:tcPr>
            <w:tcW w:w="1192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4,6</w:t>
            </w:r>
          </w:p>
        </w:tc>
      </w:tr>
      <w:tr w:rsidR="00E86341" w:rsidRPr="00773F74" w:rsidTr="005A7921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E86341" w:rsidRPr="009A2542" w:rsidRDefault="00E86341" w:rsidP="00E8634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SLOVENYA</w:t>
            </w:r>
          </w:p>
        </w:tc>
        <w:tc>
          <w:tcPr>
            <w:tcW w:w="2192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512.711.875</w:t>
            </w:r>
          </w:p>
        </w:tc>
        <w:tc>
          <w:tcPr>
            <w:tcW w:w="2111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611.752.131</w:t>
            </w:r>
          </w:p>
        </w:tc>
        <w:tc>
          <w:tcPr>
            <w:tcW w:w="1154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19</w:t>
            </w:r>
          </w:p>
        </w:tc>
        <w:tc>
          <w:tcPr>
            <w:tcW w:w="1192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4,</w:t>
            </w:r>
            <w:r w:rsidR="003354DA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</w:tr>
      <w:tr w:rsidR="00E86341" w:rsidRPr="00773F74" w:rsidTr="005A7921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E86341" w:rsidRPr="009A2542" w:rsidRDefault="00E86341" w:rsidP="00E8634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BELÇİKA</w:t>
            </w:r>
          </w:p>
        </w:tc>
        <w:tc>
          <w:tcPr>
            <w:tcW w:w="2192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443.530.171</w:t>
            </w:r>
          </w:p>
        </w:tc>
        <w:tc>
          <w:tcPr>
            <w:tcW w:w="2111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562.101.792</w:t>
            </w:r>
          </w:p>
        </w:tc>
        <w:tc>
          <w:tcPr>
            <w:tcW w:w="1154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2</w:t>
            </w:r>
            <w:r w:rsidR="003354DA">
              <w:rPr>
                <w:rFonts w:ascii="Arial" w:hAnsi="Arial" w:cs="Arial"/>
                <w:bCs/>
                <w:color w:val="000000" w:themeColor="text1"/>
              </w:rPr>
              <w:t>7</w:t>
            </w:r>
          </w:p>
        </w:tc>
        <w:tc>
          <w:tcPr>
            <w:tcW w:w="1192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3,9</w:t>
            </w:r>
          </w:p>
        </w:tc>
      </w:tr>
      <w:tr w:rsidR="00E86341" w:rsidRPr="00773F74" w:rsidTr="005A7921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E86341" w:rsidRPr="009A2542" w:rsidRDefault="00E86341" w:rsidP="00E8634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BİRLEŞİK DEVLETLER</w:t>
            </w:r>
          </w:p>
        </w:tc>
        <w:tc>
          <w:tcPr>
            <w:tcW w:w="2192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664.375.417</w:t>
            </w:r>
          </w:p>
        </w:tc>
        <w:tc>
          <w:tcPr>
            <w:tcW w:w="2111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440.597.845</w:t>
            </w:r>
          </w:p>
        </w:tc>
        <w:tc>
          <w:tcPr>
            <w:tcW w:w="1154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-3</w:t>
            </w:r>
            <w:r w:rsidR="003354DA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1192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3,</w:t>
            </w:r>
            <w:r w:rsidR="003354DA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</w:tr>
      <w:tr w:rsidR="00E86341" w:rsidRPr="00773F74" w:rsidTr="005A7921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E86341" w:rsidRPr="009A2542" w:rsidRDefault="00E86341" w:rsidP="00E8634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RUSYA FEDERASYONU</w:t>
            </w:r>
          </w:p>
        </w:tc>
        <w:tc>
          <w:tcPr>
            <w:tcW w:w="2192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202.738.854</w:t>
            </w:r>
          </w:p>
        </w:tc>
        <w:tc>
          <w:tcPr>
            <w:tcW w:w="2111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378.572.929</w:t>
            </w:r>
          </w:p>
        </w:tc>
        <w:tc>
          <w:tcPr>
            <w:tcW w:w="1154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8</w:t>
            </w:r>
            <w:r w:rsidR="003354DA">
              <w:rPr>
                <w:rFonts w:ascii="Arial" w:hAnsi="Arial" w:cs="Arial"/>
                <w:bCs/>
                <w:color w:val="000000" w:themeColor="text1"/>
              </w:rPr>
              <w:t>7</w:t>
            </w:r>
          </w:p>
        </w:tc>
        <w:tc>
          <w:tcPr>
            <w:tcW w:w="1192" w:type="dxa"/>
            <w:shd w:val="clear" w:color="auto" w:fill="auto"/>
            <w:noWrap/>
          </w:tcPr>
          <w:p w:rsidR="00E86341" w:rsidRPr="009A2542" w:rsidRDefault="00E86341" w:rsidP="009A254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Cs/>
                <w:color w:val="000000" w:themeColor="text1"/>
              </w:rPr>
              <w:t>2,6</w:t>
            </w:r>
          </w:p>
        </w:tc>
      </w:tr>
      <w:tr w:rsidR="003354DA" w:rsidRPr="00773F74" w:rsidTr="009B1843">
        <w:trPr>
          <w:trHeight w:val="249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3354DA" w:rsidRPr="009A2542" w:rsidRDefault="003354DA" w:rsidP="003354D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2542">
              <w:rPr>
                <w:rFonts w:ascii="Arial" w:hAnsi="Arial" w:cs="Arial"/>
                <w:b/>
                <w:bCs/>
                <w:color w:val="000000" w:themeColor="text1"/>
              </w:rPr>
              <w:t>İLK 10 ÜLKE TOPLAMI</w:t>
            </w:r>
          </w:p>
        </w:tc>
        <w:tc>
          <w:tcPr>
            <w:tcW w:w="2192" w:type="dxa"/>
            <w:shd w:val="clear" w:color="auto" w:fill="auto"/>
            <w:noWrap/>
          </w:tcPr>
          <w:p w:rsidR="003354DA" w:rsidRPr="003354DA" w:rsidRDefault="003354DA" w:rsidP="003354D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354DA">
              <w:rPr>
                <w:rFonts w:ascii="Arial" w:hAnsi="Arial" w:cs="Arial"/>
                <w:b/>
                <w:bCs/>
                <w:color w:val="000000" w:themeColor="text1"/>
              </w:rPr>
              <w:t>8.513.694.387</w:t>
            </w:r>
          </w:p>
        </w:tc>
        <w:tc>
          <w:tcPr>
            <w:tcW w:w="2111" w:type="dxa"/>
            <w:shd w:val="clear" w:color="auto" w:fill="auto"/>
            <w:noWrap/>
          </w:tcPr>
          <w:p w:rsidR="003354DA" w:rsidRPr="003354DA" w:rsidRDefault="003354DA" w:rsidP="003354D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354DA">
              <w:rPr>
                <w:rFonts w:ascii="Arial" w:hAnsi="Arial" w:cs="Arial"/>
                <w:b/>
                <w:bCs/>
                <w:color w:val="000000" w:themeColor="text1"/>
              </w:rPr>
              <w:t>10.152.729.847</w:t>
            </w:r>
          </w:p>
        </w:tc>
        <w:tc>
          <w:tcPr>
            <w:tcW w:w="1154" w:type="dxa"/>
            <w:shd w:val="clear" w:color="auto" w:fill="auto"/>
            <w:noWrap/>
          </w:tcPr>
          <w:p w:rsidR="003354DA" w:rsidRPr="003354DA" w:rsidRDefault="003354DA" w:rsidP="003354D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354DA">
              <w:rPr>
                <w:rFonts w:ascii="Arial" w:hAnsi="Arial" w:cs="Arial"/>
                <w:b/>
                <w:bCs/>
                <w:color w:val="000000" w:themeColor="text1"/>
              </w:rPr>
              <w:t>19</w:t>
            </w:r>
          </w:p>
        </w:tc>
        <w:tc>
          <w:tcPr>
            <w:tcW w:w="1192" w:type="dxa"/>
            <w:shd w:val="clear" w:color="auto" w:fill="auto"/>
            <w:noWrap/>
          </w:tcPr>
          <w:p w:rsidR="003354DA" w:rsidRPr="003354DA" w:rsidRDefault="003354DA" w:rsidP="003354D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354DA">
              <w:rPr>
                <w:rFonts w:ascii="Arial" w:hAnsi="Arial" w:cs="Arial"/>
                <w:b/>
                <w:bCs/>
                <w:color w:val="000000" w:themeColor="text1"/>
              </w:rPr>
              <w:t>70,8</w:t>
            </w:r>
          </w:p>
        </w:tc>
      </w:tr>
      <w:tr w:rsidR="003354DA" w:rsidTr="00057318">
        <w:trPr>
          <w:trHeight w:val="249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3354DA" w:rsidRPr="00AD0581" w:rsidRDefault="003354DA" w:rsidP="003354DA">
            <w:pPr>
              <w:rPr>
                <w:rFonts w:ascii="Arial" w:hAnsi="Arial" w:cs="Arial"/>
                <w:b/>
                <w:bCs/>
              </w:rPr>
            </w:pPr>
            <w:r w:rsidRPr="00AD0581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192" w:type="dxa"/>
            <w:shd w:val="clear" w:color="auto" w:fill="auto"/>
            <w:noWrap/>
          </w:tcPr>
          <w:p w:rsidR="003354DA" w:rsidRPr="003354DA" w:rsidRDefault="003354DA" w:rsidP="003354D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354DA">
              <w:rPr>
                <w:rFonts w:ascii="Arial" w:hAnsi="Arial" w:cs="Arial"/>
                <w:b/>
                <w:bCs/>
                <w:color w:val="000000" w:themeColor="text1"/>
              </w:rPr>
              <w:t>12.481.812.037</w:t>
            </w:r>
          </w:p>
        </w:tc>
        <w:tc>
          <w:tcPr>
            <w:tcW w:w="2111" w:type="dxa"/>
            <w:shd w:val="clear" w:color="auto" w:fill="auto"/>
            <w:noWrap/>
          </w:tcPr>
          <w:p w:rsidR="003354DA" w:rsidRPr="003354DA" w:rsidRDefault="003354DA" w:rsidP="003354D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354DA">
              <w:rPr>
                <w:rFonts w:ascii="Arial" w:hAnsi="Arial" w:cs="Arial"/>
                <w:b/>
                <w:bCs/>
                <w:color w:val="000000" w:themeColor="text1"/>
              </w:rPr>
              <w:t>14.331.660.789</w:t>
            </w:r>
          </w:p>
        </w:tc>
        <w:tc>
          <w:tcPr>
            <w:tcW w:w="1154" w:type="dxa"/>
            <w:shd w:val="clear" w:color="auto" w:fill="auto"/>
            <w:noWrap/>
          </w:tcPr>
          <w:p w:rsidR="003354DA" w:rsidRPr="003354DA" w:rsidRDefault="003354DA" w:rsidP="003354D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354DA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3354DA" w:rsidRPr="003354DA" w:rsidRDefault="003354DA" w:rsidP="003354DA">
            <w:pPr>
              <w:jc w:val="center"/>
              <w:rPr>
                <w:rFonts w:ascii="Arial" w:hAnsi="Arial" w:cs="Arial"/>
                <w:b/>
                <w:bCs/>
              </w:rPr>
            </w:pPr>
            <w:r w:rsidRPr="003354DA">
              <w:rPr>
                <w:rFonts w:ascii="Arial" w:hAnsi="Arial" w:cs="Arial"/>
                <w:b/>
                <w:bCs/>
              </w:rPr>
              <w:t>100,0%</w:t>
            </w:r>
          </w:p>
        </w:tc>
      </w:tr>
    </w:tbl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rPr>
          <w:b/>
          <w:snapToGrid w:val="0"/>
          <w:szCs w:val="20"/>
        </w:rPr>
      </w:pPr>
    </w:p>
    <w:p w:rsidR="00902275" w:rsidRPr="002B7123" w:rsidRDefault="009C7171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</w:t>
      </w:r>
      <w:r w:rsidR="00902275">
        <w:rPr>
          <w:b/>
          <w:snapToGrid w:val="0"/>
          <w:szCs w:val="20"/>
        </w:rPr>
        <w:t xml:space="preserve"> yılı Ocak-</w:t>
      </w:r>
      <w:r w:rsidR="00862D90">
        <w:rPr>
          <w:b/>
          <w:snapToGrid w:val="0"/>
          <w:szCs w:val="20"/>
        </w:rPr>
        <w:t>Mayıs</w:t>
      </w:r>
      <w:r w:rsidR="00902275">
        <w:rPr>
          <w:b/>
          <w:snapToGrid w:val="0"/>
          <w:szCs w:val="20"/>
        </w:rPr>
        <w:t xml:space="preserve"> döneminde </w:t>
      </w:r>
      <w:r w:rsidR="00902275" w:rsidRPr="002B7123">
        <w:rPr>
          <w:b/>
          <w:snapToGrid w:val="0"/>
          <w:szCs w:val="20"/>
        </w:rPr>
        <w:t>Türkiye Otomotiv</w:t>
      </w:r>
      <w:r w:rsidR="00DA189F">
        <w:rPr>
          <w:b/>
          <w:snapToGrid w:val="0"/>
          <w:szCs w:val="20"/>
        </w:rPr>
        <w:t xml:space="preserve"> İhracatında Almanya </w:t>
      </w:r>
      <w:r w:rsidR="00862D90">
        <w:rPr>
          <w:b/>
          <w:snapToGrid w:val="0"/>
          <w:szCs w:val="20"/>
        </w:rPr>
        <w:t>2</w:t>
      </w:r>
      <w:r w:rsidR="00AD0581">
        <w:rPr>
          <w:b/>
          <w:snapToGrid w:val="0"/>
          <w:szCs w:val="20"/>
        </w:rPr>
        <w:t xml:space="preserve"> milyar </w:t>
      </w:r>
      <w:r w:rsidR="00862D90">
        <w:rPr>
          <w:b/>
          <w:snapToGrid w:val="0"/>
          <w:szCs w:val="20"/>
        </w:rPr>
        <w:t xml:space="preserve">49 </w:t>
      </w:r>
      <w:r w:rsidR="00902275" w:rsidRPr="002B7123">
        <w:rPr>
          <w:b/>
          <w:snapToGrid w:val="0"/>
          <w:szCs w:val="20"/>
        </w:rPr>
        <w:t>milyon USD ile ilk sırada yer almaktadır.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</w:t>
      </w:r>
      <w:r w:rsidR="00862D90">
        <w:rPr>
          <w:b/>
          <w:snapToGrid w:val="0"/>
          <w:szCs w:val="20"/>
        </w:rPr>
        <w:t>Mayıs</w:t>
      </w:r>
      <w:r w:rsidR="009C7171">
        <w:rPr>
          <w:b/>
          <w:snapToGrid w:val="0"/>
          <w:szCs w:val="20"/>
        </w:rPr>
        <w:t xml:space="preserve"> 2023</w:t>
      </w:r>
      <w:r>
        <w:rPr>
          <w:b/>
          <w:snapToGrid w:val="0"/>
          <w:szCs w:val="20"/>
        </w:rPr>
        <w:t xml:space="preserve"> döneminde </w:t>
      </w:r>
      <w:r w:rsidR="00862D90">
        <w:rPr>
          <w:b/>
          <w:snapToGrid w:val="0"/>
          <w:szCs w:val="20"/>
        </w:rPr>
        <w:t>Almanya’ya %13, Fransa’ya %54</w:t>
      </w:r>
      <w:r w:rsidR="00135256">
        <w:rPr>
          <w:b/>
          <w:snapToGrid w:val="0"/>
          <w:szCs w:val="20"/>
        </w:rPr>
        <w:t>,</w:t>
      </w:r>
      <w:r w:rsidR="00837DC8">
        <w:rPr>
          <w:b/>
          <w:snapToGrid w:val="0"/>
          <w:szCs w:val="20"/>
        </w:rPr>
        <w:t xml:space="preserve"> </w:t>
      </w:r>
      <w:r w:rsidR="009C7171">
        <w:rPr>
          <w:b/>
          <w:snapToGrid w:val="0"/>
          <w:szCs w:val="20"/>
        </w:rPr>
        <w:t>İtalya’ya %</w:t>
      </w:r>
      <w:r w:rsidR="00862D90">
        <w:rPr>
          <w:b/>
          <w:snapToGrid w:val="0"/>
          <w:szCs w:val="20"/>
        </w:rPr>
        <w:t>26</w:t>
      </w:r>
      <w:r w:rsidR="009C7171">
        <w:rPr>
          <w:b/>
          <w:snapToGrid w:val="0"/>
          <w:szCs w:val="20"/>
        </w:rPr>
        <w:t>,</w:t>
      </w:r>
      <w:r w:rsidR="00837DC8">
        <w:rPr>
          <w:b/>
          <w:snapToGrid w:val="0"/>
          <w:szCs w:val="20"/>
        </w:rPr>
        <w:t xml:space="preserve"> İspanya’ya %</w:t>
      </w:r>
      <w:r w:rsidR="00862D90">
        <w:rPr>
          <w:b/>
          <w:snapToGrid w:val="0"/>
          <w:szCs w:val="20"/>
        </w:rPr>
        <w:t>27, Polonya’ya %13</w:t>
      </w:r>
      <w:r w:rsidR="00837DC8">
        <w:rPr>
          <w:b/>
          <w:snapToGrid w:val="0"/>
          <w:szCs w:val="20"/>
        </w:rPr>
        <w:t>,</w:t>
      </w:r>
      <w:r w:rsidR="009C7171">
        <w:rPr>
          <w:b/>
          <w:snapToGrid w:val="0"/>
          <w:szCs w:val="20"/>
        </w:rPr>
        <w:t xml:space="preserve"> Slovenya’ya </w:t>
      </w:r>
      <w:r w:rsidR="00862D90">
        <w:rPr>
          <w:b/>
          <w:snapToGrid w:val="0"/>
          <w:szCs w:val="20"/>
        </w:rPr>
        <w:t>%19</w:t>
      </w:r>
      <w:r w:rsidR="006602BB">
        <w:rPr>
          <w:b/>
          <w:snapToGrid w:val="0"/>
          <w:szCs w:val="20"/>
        </w:rPr>
        <w:t>, Belçika’ya %</w:t>
      </w:r>
      <w:r w:rsidR="00862D90">
        <w:rPr>
          <w:b/>
          <w:snapToGrid w:val="0"/>
          <w:szCs w:val="20"/>
        </w:rPr>
        <w:t>27</w:t>
      </w:r>
      <w:r w:rsidR="00135256">
        <w:rPr>
          <w:b/>
          <w:snapToGrid w:val="0"/>
          <w:szCs w:val="20"/>
        </w:rPr>
        <w:t>,</w:t>
      </w:r>
      <w:r w:rsidR="00770FC7">
        <w:rPr>
          <w:b/>
          <w:snapToGrid w:val="0"/>
          <w:szCs w:val="20"/>
        </w:rPr>
        <w:t xml:space="preserve"> Rusya’</w:t>
      </w:r>
      <w:r w:rsidR="00214BA2">
        <w:rPr>
          <w:b/>
          <w:snapToGrid w:val="0"/>
          <w:szCs w:val="20"/>
        </w:rPr>
        <w:t>ya %87</w:t>
      </w:r>
      <w:r w:rsidR="006602BB">
        <w:rPr>
          <w:b/>
          <w:snapToGrid w:val="0"/>
          <w:szCs w:val="20"/>
        </w:rPr>
        <w:t xml:space="preserve"> ihracat artışı, </w:t>
      </w:r>
      <w:r w:rsidR="00214BA2">
        <w:rPr>
          <w:b/>
          <w:snapToGrid w:val="0"/>
          <w:szCs w:val="20"/>
        </w:rPr>
        <w:t>ABD’ye</w:t>
      </w:r>
      <w:r w:rsidR="006602BB">
        <w:rPr>
          <w:b/>
          <w:snapToGrid w:val="0"/>
          <w:szCs w:val="20"/>
        </w:rPr>
        <w:t xml:space="preserve"> %</w:t>
      </w:r>
      <w:r w:rsidR="00214BA2">
        <w:rPr>
          <w:b/>
          <w:snapToGrid w:val="0"/>
          <w:szCs w:val="20"/>
        </w:rPr>
        <w:t>34</w:t>
      </w:r>
      <w:r w:rsidR="006602BB">
        <w:rPr>
          <w:b/>
          <w:snapToGrid w:val="0"/>
          <w:szCs w:val="20"/>
        </w:rPr>
        <w:t xml:space="preserve"> </w:t>
      </w:r>
      <w:r w:rsidR="00B460E8">
        <w:rPr>
          <w:b/>
          <w:snapToGrid w:val="0"/>
          <w:szCs w:val="20"/>
        </w:rPr>
        <w:t>ihracat düşüşü yaşanmıştır.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E135D0" w:rsidRDefault="00E135D0" w:rsidP="00902275">
      <w:pPr>
        <w:contextualSpacing/>
        <w:rPr>
          <w:b/>
          <w:snapToGrid w:val="0"/>
          <w:color w:val="0000FF"/>
          <w:szCs w:val="20"/>
        </w:rPr>
      </w:pPr>
    </w:p>
    <w:p w:rsidR="00E135D0" w:rsidRDefault="00E135D0" w:rsidP="00902275">
      <w:pPr>
        <w:contextualSpacing/>
        <w:rPr>
          <w:b/>
          <w:snapToGrid w:val="0"/>
          <w:color w:val="0000FF"/>
          <w:szCs w:val="20"/>
        </w:rPr>
      </w:pPr>
    </w:p>
    <w:p w:rsidR="00E135D0" w:rsidRDefault="00E135D0" w:rsidP="00902275">
      <w:pPr>
        <w:contextualSpacing/>
        <w:rPr>
          <w:b/>
          <w:snapToGrid w:val="0"/>
          <w:color w:val="0000FF"/>
          <w:szCs w:val="20"/>
        </w:rPr>
      </w:pPr>
    </w:p>
    <w:p w:rsidR="00E135D0" w:rsidRDefault="00E135D0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214BA2" w:rsidRDefault="00214BA2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902275" w:rsidRPr="00114871" w:rsidRDefault="00902275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01D40">
        <w:rPr>
          <w:rFonts w:ascii="Arial" w:hAnsi="Arial" w:cs="Arial"/>
          <w:b/>
          <w:snapToGrid w:val="0"/>
          <w:szCs w:val="20"/>
        </w:rPr>
        <w:t>motiv Sektörü Ocak-</w:t>
      </w:r>
      <w:r w:rsidR="00A7541F">
        <w:rPr>
          <w:rFonts w:ascii="Arial" w:hAnsi="Arial" w:cs="Arial"/>
          <w:b/>
          <w:snapToGrid w:val="0"/>
          <w:szCs w:val="20"/>
        </w:rPr>
        <w:t>Mayıs</w:t>
      </w:r>
      <w:r w:rsidR="00701D40">
        <w:rPr>
          <w:rFonts w:ascii="Arial" w:hAnsi="Arial" w:cs="Arial"/>
          <w:b/>
          <w:snapToGrid w:val="0"/>
          <w:szCs w:val="20"/>
        </w:rPr>
        <w:t xml:space="preserve"> 202</w:t>
      </w:r>
      <w:r w:rsidR="00084C62">
        <w:rPr>
          <w:rFonts w:ascii="Arial" w:hAnsi="Arial" w:cs="Arial"/>
          <w:b/>
          <w:snapToGrid w:val="0"/>
          <w:szCs w:val="20"/>
        </w:rPr>
        <w:t>3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2B7123" w:rsidRDefault="00902275" w:rsidP="00902275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74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8"/>
        <w:gridCol w:w="1921"/>
        <w:gridCol w:w="1922"/>
        <w:gridCol w:w="1555"/>
        <w:gridCol w:w="1097"/>
      </w:tblGrid>
      <w:tr w:rsidR="00902275" w:rsidTr="008A448B">
        <w:trPr>
          <w:trHeight w:val="247"/>
        </w:trPr>
        <w:tc>
          <w:tcPr>
            <w:tcW w:w="3248" w:type="dxa"/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84C62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922" w:type="dxa"/>
            <w:shd w:val="clear" w:color="auto" w:fill="auto"/>
            <w:noWrap/>
            <w:vAlign w:val="center"/>
            <w:hideMark/>
          </w:tcPr>
          <w:p w:rsidR="00902275" w:rsidRDefault="00701D4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84C62">
              <w:rPr>
                <w:rFonts w:ascii="Arial" w:hAnsi="Arial" w:cs="Arial"/>
                <w:b/>
                <w:bCs/>
                <w:snapToGrid w:val="0"/>
                <w:color w:val="000000"/>
              </w:rPr>
              <w:t>3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902275" w:rsidRDefault="00C52545" w:rsidP="00935E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  <w:r w:rsidR="00084C62">
              <w:rPr>
                <w:rFonts w:ascii="Arial" w:hAnsi="Arial" w:cs="Arial"/>
                <w:b/>
                <w:bCs/>
                <w:snapToGrid w:val="0"/>
                <w:color w:val="000000"/>
              </w:rPr>
              <w:t>3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/2</w:t>
            </w:r>
            <w:r w:rsidR="00084C62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84C62">
              <w:rPr>
                <w:rFonts w:ascii="Arial" w:hAnsi="Arial" w:cs="Arial"/>
                <w:b/>
                <w:bCs/>
                <w:snapToGrid w:val="0"/>
                <w:color w:val="000000"/>
              </w:rPr>
              <w:t>3</w:t>
            </w:r>
          </w:p>
        </w:tc>
      </w:tr>
      <w:tr w:rsidR="00902275" w:rsidTr="008A448B">
        <w:trPr>
          <w:trHeight w:val="247"/>
        </w:trPr>
        <w:tc>
          <w:tcPr>
            <w:tcW w:w="3248" w:type="dxa"/>
            <w:shd w:val="clear" w:color="auto" w:fill="auto"/>
            <w:noWrap/>
            <w:vAlign w:val="center"/>
            <w:hideMark/>
          </w:tcPr>
          <w:p w:rsidR="00902275" w:rsidRDefault="00902275" w:rsidP="009B50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843" w:type="dxa"/>
            <w:gridSpan w:val="2"/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5A6995" w:rsidTr="003049DB">
        <w:trPr>
          <w:trHeight w:val="236"/>
        </w:trPr>
        <w:tc>
          <w:tcPr>
            <w:tcW w:w="3248" w:type="dxa"/>
            <w:shd w:val="clear" w:color="auto" w:fill="auto"/>
            <w:noWrap/>
            <w:vAlign w:val="center"/>
          </w:tcPr>
          <w:p w:rsidR="005A6995" w:rsidRPr="0099796C" w:rsidRDefault="005A6995" w:rsidP="005A699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AB</w:t>
            </w:r>
          </w:p>
        </w:tc>
        <w:tc>
          <w:tcPr>
            <w:tcW w:w="1921" w:type="dxa"/>
            <w:shd w:val="clear" w:color="auto" w:fill="auto"/>
            <w:noWrap/>
          </w:tcPr>
          <w:p w:rsidR="005A6995" w:rsidRPr="00785E8A" w:rsidRDefault="005A6995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8.122.526.107</w:t>
            </w:r>
          </w:p>
        </w:tc>
        <w:tc>
          <w:tcPr>
            <w:tcW w:w="1922" w:type="dxa"/>
            <w:shd w:val="clear" w:color="auto" w:fill="auto"/>
            <w:noWrap/>
          </w:tcPr>
          <w:p w:rsidR="005A6995" w:rsidRPr="00785E8A" w:rsidRDefault="005A6995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9.946.637.414</w:t>
            </w:r>
          </w:p>
        </w:tc>
        <w:tc>
          <w:tcPr>
            <w:tcW w:w="1555" w:type="dxa"/>
            <w:shd w:val="clear" w:color="auto" w:fill="auto"/>
            <w:noWrap/>
          </w:tcPr>
          <w:p w:rsidR="005A6995" w:rsidRPr="00785E8A" w:rsidRDefault="005A6995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22,</w:t>
            </w:r>
            <w:r w:rsidR="004B1F7E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097" w:type="dxa"/>
            <w:shd w:val="clear" w:color="auto" w:fill="auto"/>
            <w:noWrap/>
          </w:tcPr>
          <w:p w:rsidR="005A6995" w:rsidRPr="00785E8A" w:rsidRDefault="005A6995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69,4</w:t>
            </w:r>
          </w:p>
        </w:tc>
      </w:tr>
      <w:tr w:rsidR="001C4254" w:rsidRPr="0050147F" w:rsidTr="0023270B">
        <w:trPr>
          <w:trHeight w:val="236"/>
        </w:trPr>
        <w:tc>
          <w:tcPr>
            <w:tcW w:w="3248" w:type="dxa"/>
            <w:shd w:val="clear" w:color="auto" w:fill="auto"/>
            <w:noWrap/>
            <w:vAlign w:val="center"/>
          </w:tcPr>
          <w:p w:rsidR="001C4254" w:rsidRPr="0099796C" w:rsidRDefault="001C4254" w:rsidP="001C4254">
            <w:pPr>
              <w:rPr>
                <w:rFonts w:ascii="Arial" w:hAnsi="Arial" w:cs="Arial"/>
                <w:bCs/>
              </w:rPr>
            </w:pPr>
            <w:r w:rsidRPr="0099796C">
              <w:rPr>
                <w:rFonts w:ascii="Arial" w:hAnsi="Arial" w:cs="Arial"/>
                <w:bCs/>
              </w:rPr>
              <w:t>Diğer Avrupa Ülkeleri</w:t>
            </w:r>
          </w:p>
        </w:tc>
        <w:tc>
          <w:tcPr>
            <w:tcW w:w="1921" w:type="dxa"/>
            <w:shd w:val="clear" w:color="auto" w:fill="auto"/>
            <w:noWrap/>
          </w:tcPr>
          <w:p w:rsidR="001C4254" w:rsidRPr="00785E8A" w:rsidRDefault="001C4254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1.495.997.798</w:t>
            </w:r>
          </w:p>
        </w:tc>
        <w:tc>
          <w:tcPr>
            <w:tcW w:w="1922" w:type="dxa"/>
            <w:shd w:val="clear" w:color="auto" w:fill="auto"/>
            <w:noWrap/>
          </w:tcPr>
          <w:p w:rsidR="001C4254" w:rsidRPr="00785E8A" w:rsidRDefault="001C4254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1.584.447.148</w:t>
            </w:r>
          </w:p>
        </w:tc>
        <w:tc>
          <w:tcPr>
            <w:tcW w:w="1555" w:type="dxa"/>
            <w:shd w:val="clear" w:color="auto" w:fill="auto"/>
            <w:noWrap/>
          </w:tcPr>
          <w:p w:rsidR="001C4254" w:rsidRPr="00785E8A" w:rsidRDefault="004B1F7E" w:rsidP="00785E8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097" w:type="dxa"/>
            <w:shd w:val="clear" w:color="auto" w:fill="auto"/>
            <w:noWrap/>
          </w:tcPr>
          <w:p w:rsidR="001C4254" w:rsidRPr="00785E8A" w:rsidRDefault="001C4254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11,</w:t>
            </w:r>
            <w:r w:rsidR="00792610">
              <w:rPr>
                <w:rFonts w:ascii="Arial" w:hAnsi="Arial" w:cs="Arial"/>
                <w:bCs/>
              </w:rPr>
              <w:t>1</w:t>
            </w:r>
          </w:p>
        </w:tc>
      </w:tr>
      <w:tr w:rsidR="006F4154" w:rsidRPr="0050147F" w:rsidTr="00D6148F">
        <w:trPr>
          <w:trHeight w:val="236"/>
        </w:trPr>
        <w:tc>
          <w:tcPr>
            <w:tcW w:w="3248" w:type="dxa"/>
            <w:shd w:val="clear" w:color="auto" w:fill="auto"/>
            <w:noWrap/>
            <w:vAlign w:val="center"/>
          </w:tcPr>
          <w:p w:rsidR="006F4154" w:rsidRPr="0099796C" w:rsidRDefault="006F4154" w:rsidP="006F4154">
            <w:pPr>
              <w:rPr>
                <w:rFonts w:ascii="Arial" w:hAnsi="Arial" w:cs="Arial"/>
                <w:bCs/>
              </w:rPr>
            </w:pPr>
            <w:r w:rsidRPr="0099796C">
              <w:rPr>
                <w:rFonts w:ascii="Arial" w:hAnsi="Arial" w:cs="Arial"/>
                <w:bCs/>
              </w:rPr>
              <w:t>Bağımsız Devletler Topluluğu</w:t>
            </w:r>
          </w:p>
        </w:tc>
        <w:tc>
          <w:tcPr>
            <w:tcW w:w="1921" w:type="dxa"/>
            <w:shd w:val="clear" w:color="auto" w:fill="auto"/>
            <w:noWrap/>
          </w:tcPr>
          <w:p w:rsidR="006F4154" w:rsidRPr="00785E8A" w:rsidRDefault="006F4154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464.570.127</w:t>
            </w:r>
          </w:p>
        </w:tc>
        <w:tc>
          <w:tcPr>
            <w:tcW w:w="1922" w:type="dxa"/>
            <w:shd w:val="clear" w:color="auto" w:fill="auto"/>
            <w:noWrap/>
          </w:tcPr>
          <w:p w:rsidR="006F4154" w:rsidRPr="00785E8A" w:rsidRDefault="006F4154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772.245.867</w:t>
            </w:r>
          </w:p>
        </w:tc>
        <w:tc>
          <w:tcPr>
            <w:tcW w:w="1555" w:type="dxa"/>
            <w:shd w:val="clear" w:color="auto" w:fill="auto"/>
            <w:noWrap/>
          </w:tcPr>
          <w:p w:rsidR="006F4154" w:rsidRPr="00785E8A" w:rsidRDefault="006F4154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66</w:t>
            </w:r>
          </w:p>
        </w:tc>
        <w:tc>
          <w:tcPr>
            <w:tcW w:w="1097" w:type="dxa"/>
            <w:shd w:val="clear" w:color="auto" w:fill="auto"/>
            <w:noWrap/>
          </w:tcPr>
          <w:p w:rsidR="006F4154" w:rsidRPr="00785E8A" w:rsidRDefault="006F4154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5,</w:t>
            </w:r>
            <w:r w:rsidR="00792610">
              <w:rPr>
                <w:rFonts w:ascii="Arial" w:hAnsi="Arial" w:cs="Arial"/>
                <w:bCs/>
              </w:rPr>
              <w:t>4</w:t>
            </w:r>
          </w:p>
        </w:tc>
      </w:tr>
      <w:tr w:rsidR="00785E8A" w:rsidRPr="0050147F" w:rsidTr="000272FA">
        <w:trPr>
          <w:trHeight w:val="236"/>
        </w:trPr>
        <w:tc>
          <w:tcPr>
            <w:tcW w:w="3248" w:type="dxa"/>
            <w:shd w:val="clear" w:color="auto" w:fill="auto"/>
            <w:noWrap/>
            <w:vAlign w:val="center"/>
          </w:tcPr>
          <w:p w:rsidR="00785E8A" w:rsidRPr="0099796C" w:rsidRDefault="00785E8A" w:rsidP="00785E8A">
            <w:pPr>
              <w:rPr>
                <w:rFonts w:ascii="Arial" w:hAnsi="Arial" w:cs="Arial"/>
                <w:bCs/>
              </w:rPr>
            </w:pPr>
            <w:r w:rsidRPr="0099796C">
              <w:rPr>
                <w:rFonts w:ascii="Arial" w:hAnsi="Arial" w:cs="Arial"/>
                <w:bCs/>
              </w:rPr>
              <w:t>Ortadoğu Ülkeleri</w:t>
            </w:r>
          </w:p>
        </w:tc>
        <w:tc>
          <w:tcPr>
            <w:tcW w:w="1921" w:type="dxa"/>
            <w:shd w:val="clear" w:color="auto" w:fill="auto"/>
            <w:noWrap/>
          </w:tcPr>
          <w:p w:rsidR="00785E8A" w:rsidRPr="00785E8A" w:rsidRDefault="00785E8A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544.246.490</w:t>
            </w:r>
          </w:p>
        </w:tc>
        <w:tc>
          <w:tcPr>
            <w:tcW w:w="1922" w:type="dxa"/>
            <w:shd w:val="clear" w:color="auto" w:fill="auto"/>
            <w:noWrap/>
          </w:tcPr>
          <w:p w:rsidR="00785E8A" w:rsidRPr="00785E8A" w:rsidRDefault="00785E8A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580.440.561</w:t>
            </w:r>
          </w:p>
        </w:tc>
        <w:tc>
          <w:tcPr>
            <w:tcW w:w="1555" w:type="dxa"/>
            <w:shd w:val="clear" w:color="auto" w:fill="auto"/>
            <w:noWrap/>
          </w:tcPr>
          <w:p w:rsidR="00785E8A" w:rsidRPr="00785E8A" w:rsidRDefault="004B1F7E" w:rsidP="00785E8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097" w:type="dxa"/>
            <w:shd w:val="clear" w:color="auto" w:fill="auto"/>
            <w:noWrap/>
          </w:tcPr>
          <w:p w:rsidR="00785E8A" w:rsidRPr="00785E8A" w:rsidRDefault="00785E8A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4,0</w:t>
            </w:r>
          </w:p>
        </w:tc>
      </w:tr>
      <w:tr w:rsidR="00785E8A" w:rsidRPr="0050147F" w:rsidTr="00B858BC">
        <w:trPr>
          <w:trHeight w:val="236"/>
        </w:trPr>
        <w:tc>
          <w:tcPr>
            <w:tcW w:w="3248" w:type="dxa"/>
            <w:shd w:val="clear" w:color="auto" w:fill="auto"/>
            <w:noWrap/>
            <w:vAlign w:val="center"/>
          </w:tcPr>
          <w:p w:rsidR="00785E8A" w:rsidRPr="0099796C" w:rsidRDefault="00785E8A" w:rsidP="00785E8A">
            <w:pPr>
              <w:rPr>
                <w:rFonts w:ascii="Arial" w:hAnsi="Arial" w:cs="Arial"/>
                <w:bCs/>
              </w:rPr>
            </w:pPr>
            <w:r w:rsidRPr="0099796C">
              <w:rPr>
                <w:rFonts w:ascii="Arial" w:hAnsi="Arial" w:cs="Arial"/>
                <w:bCs/>
              </w:rPr>
              <w:t>Kuzey Amerika Serbest Ticaret</w:t>
            </w:r>
          </w:p>
        </w:tc>
        <w:tc>
          <w:tcPr>
            <w:tcW w:w="1921" w:type="dxa"/>
            <w:shd w:val="clear" w:color="auto" w:fill="auto"/>
            <w:noWrap/>
          </w:tcPr>
          <w:p w:rsidR="00785E8A" w:rsidRPr="00785E8A" w:rsidRDefault="00785E8A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757.239.333</w:t>
            </w:r>
          </w:p>
        </w:tc>
        <w:tc>
          <w:tcPr>
            <w:tcW w:w="1922" w:type="dxa"/>
            <w:shd w:val="clear" w:color="auto" w:fill="auto"/>
            <w:noWrap/>
          </w:tcPr>
          <w:p w:rsidR="00785E8A" w:rsidRPr="00785E8A" w:rsidRDefault="00785E8A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546.189.022</w:t>
            </w:r>
          </w:p>
        </w:tc>
        <w:tc>
          <w:tcPr>
            <w:tcW w:w="1555" w:type="dxa"/>
            <w:shd w:val="clear" w:color="auto" w:fill="auto"/>
            <w:noWrap/>
          </w:tcPr>
          <w:p w:rsidR="00785E8A" w:rsidRPr="00785E8A" w:rsidRDefault="00785E8A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-2</w:t>
            </w:r>
            <w:r w:rsidR="004B1F7E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97" w:type="dxa"/>
            <w:shd w:val="clear" w:color="auto" w:fill="auto"/>
            <w:noWrap/>
          </w:tcPr>
          <w:p w:rsidR="00785E8A" w:rsidRPr="00785E8A" w:rsidRDefault="00785E8A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3,8</w:t>
            </w:r>
          </w:p>
        </w:tc>
      </w:tr>
      <w:tr w:rsidR="005A6995" w:rsidRPr="0050147F" w:rsidTr="00FE7329">
        <w:trPr>
          <w:trHeight w:val="236"/>
        </w:trPr>
        <w:tc>
          <w:tcPr>
            <w:tcW w:w="3248" w:type="dxa"/>
            <w:shd w:val="clear" w:color="auto" w:fill="auto"/>
            <w:noWrap/>
            <w:vAlign w:val="center"/>
          </w:tcPr>
          <w:p w:rsidR="005A6995" w:rsidRPr="0099796C" w:rsidRDefault="005A6995" w:rsidP="005A6995">
            <w:pPr>
              <w:rPr>
                <w:rFonts w:ascii="Arial" w:hAnsi="Arial" w:cs="Arial"/>
                <w:bCs/>
              </w:rPr>
            </w:pPr>
            <w:r w:rsidRPr="0099796C">
              <w:rPr>
                <w:rFonts w:ascii="Arial" w:hAnsi="Arial" w:cs="Arial"/>
                <w:bCs/>
              </w:rPr>
              <w:t>Afrika Ülkeleri</w:t>
            </w:r>
          </w:p>
        </w:tc>
        <w:tc>
          <w:tcPr>
            <w:tcW w:w="1921" w:type="dxa"/>
            <w:shd w:val="clear" w:color="auto" w:fill="auto"/>
            <w:noWrap/>
          </w:tcPr>
          <w:p w:rsidR="005A6995" w:rsidRPr="00785E8A" w:rsidRDefault="005A6995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650.282.053</w:t>
            </w:r>
          </w:p>
        </w:tc>
        <w:tc>
          <w:tcPr>
            <w:tcW w:w="1922" w:type="dxa"/>
            <w:shd w:val="clear" w:color="auto" w:fill="auto"/>
            <w:noWrap/>
          </w:tcPr>
          <w:p w:rsidR="005A6995" w:rsidRPr="00785E8A" w:rsidRDefault="005A6995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502.705.633</w:t>
            </w:r>
          </w:p>
        </w:tc>
        <w:tc>
          <w:tcPr>
            <w:tcW w:w="1555" w:type="dxa"/>
            <w:shd w:val="clear" w:color="auto" w:fill="auto"/>
            <w:noWrap/>
          </w:tcPr>
          <w:p w:rsidR="005A6995" w:rsidRPr="00785E8A" w:rsidRDefault="005A6995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-2</w:t>
            </w:r>
            <w:r w:rsidR="004B1F7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97" w:type="dxa"/>
            <w:shd w:val="clear" w:color="auto" w:fill="auto"/>
            <w:noWrap/>
          </w:tcPr>
          <w:p w:rsidR="005A6995" w:rsidRPr="00785E8A" w:rsidRDefault="005A6995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3,5</w:t>
            </w:r>
          </w:p>
        </w:tc>
      </w:tr>
      <w:tr w:rsidR="001C4254" w:rsidTr="005149C7">
        <w:trPr>
          <w:trHeight w:val="236"/>
        </w:trPr>
        <w:tc>
          <w:tcPr>
            <w:tcW w:w="3248" w:type="dxa"/>
            <w:shd w:val="clear" w:color="auto" w:fill="auto"/>
            <w:noWrap/>
            <w:vAlign w:val="center"/>
          </w:tcPr>
          <w:p w:rsidR="001C4254" w:rsidRPr="0099796C" w:rsidRDefault="001C4254" w:rsidP="001C4254">
            <w:pPr>
              <w:rPr>
                <w:rFonts w:ascii="Arial" w:hAnsi="Arial" w:cs="Arial"/>
                <w:bCs/>
              </w:rPr>
            </w:pPr>
            <w:r w:rsidRPr="0099796C">
              <w:rPr>
                <w:rFonts w:ascii="Arial" w:hAnsi="Arial" w:cs="Arial"/>
                <w:bCs/>
              </w:rPr>
              <w:t>Diğer Amerikan Ülkeleri</w:t>
            </w:r>
          </w:p>
        </w:tc>
        <w:tc>
          <w:tcPr>
            <w:tcW w:w="1921" w:type="dxa"/>
            <w:shd w:val="clear" w:color="auto" w:fill="auto"/>
            <w:noWrap/>
          </w:tcPr>
          <w:p w:rsidR="001C4254" w:rsidRPr="00785E8A" w:rsidRDefault="001C4254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176.324.066</w:t>
            </w:r>
          </w:p>
        </w:tc>
        <w:tc>
          <w:tcPr>
            <w:tcW w:w="1922" w:type="dxa"/>
            <w:shd w:val="clear" w:color="auto" w:fill="auto"/>
            <w:noWrap/>
          </w:tcPr>
          <w:p w:rsidR="001C4254" w:rsidRPr="00785E8A" w:rsidRDefault="001C4254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112.234.715</w:t>
            </w:r>
          </w:p>
        </w:tc>
        <w:tc>
          <w:tcPr>
            <w:tcW w:w="1555" w:type="dxa"/>
            <w:shd w:val="clear" w:color="auto" w:fill="auto"/>
            <w:noWrap/>
          </w:tcPr>
          <w:p w:rsidR="001C4254" w:rsidRPr="00785E8A" w:rsidRDefault="001C4254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-36</w:t>
            </w:r>
          </w:p>
        </w:tc>
        <w:tc>
          <w:tcPr>
            <w:tcW w:w="1097" w:type="dxa"/>
            <w:shd w:val="clear" w:color="auto" w:fill="auto"/>
            <w:noWrap/>
          </w:tcPr>
          <w:p w:rsidR="001C4254" w:rsidRPr="00785E8A" w:rsidRDefault="001C4254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0,</w:t>
            </w:r>
            <w:r w:rsidR="00792610">
              <w:rPr>
                <w:rFonts w:ascii="Arial" w:hAnsi="Arial" w:cs="Arial"/>
                <w:bCs/>
              </w:rPr>
              <w:t>8</w:t>
            </w:r>
          </w:p>
        </w:tc>
      </w:tr>
      <w:tr w:rsidR="009D3B4F" w:rsidTr="007171DF">
        <w:trPr>
          <w:trHeight w:val="236"/>
        </w:trPr>
        <w:tc>
          <w:tcPr>
            <w:tcW w:w="3248" w:type="dxa"/>
            <w:shd w:val="clear" w:color="auto" w:fill="auto"/>
            <w:noWrap/>
            <w:vAlign w:val="center"/>
          </w:tcPr>
          <w:p w:rsidR="009D3B4F" w:rsidRPr="0099796C" w:rsidRDefault="009D3B4F" w:rsidP="009D3B4F">
            <w:pPr>
              <w:rPr>
                <w:rFonts w:ascii="Arial" w:hAnsi="Arial" w:cs="Arial"/>
                <w:bCs/>
              </w:rPr>
            </w:pPr>
            <w:r w:rsidRPr="0099796C">
              <w:rPr>
                <w:rFonts w:ascii="Arial" w:hAnsi="Arial" w:cs="Arial"/>
                <w:bCs/>
              </w:rPr>
              <w:t>Uzakdoğu Ülkeleri</w:t>
            </w:r>
          </w:p>
        </w:tc>
        <w:tc>
          <w:tcPr>
            <w:tcW w:w="1921" w:type="dxa"/>
            <w:shd w:val="clear" w:color="auto" w:fill="auto"/>
            <w:noWrap/>
          </w:tcPr>
          <w:p w:rsidR="009D3B4F" w:rsidRPr="009D3B4F" w:rsidRDefault="009D3B4F" w:rsidP="009D3B4F">
            <w:pPr>
              <w:jc w:val="center"/>
              <w:rPr>
                <w:rFonts w:ascii="Arial" w:hAnsi="Arial" w:cs="Arial"/>
                <w:bCs/>
              </w:rPr>
            </w:pPr>
            <w:r w:rsidRPr="009D3B4F">
              <w:rPr>
                <w:rFonts w:ascii="Arial" w:hAnsi="Arial" w:cs="Arial"/>
                <w:bCs/>
              </w:rPr>
              <w:t>99.823.857</w:t>
            </w:r>
          </w:p>
        </w:tc>
        <w:tc>
          <w:tcPr>
            <w:tcW w:w="1922" w:type="dxa"/>
            <w:shd w:val="clear" w:color="auto" w:fill="auto"/>
            <w:noWrap/>
          </w:tcPr>
          <w:p w:rsidR="009D3B4F" w:rsidRPr="009D3B4F" w:rsidRDefault="009D3B4F" w:rsidP="009D3B4F">
            <w:pPr>
              <w:jc w:val="center"/>
              <w:rPr>
                <w:rFonts w:ascii="Arial" w:hAnsi="Arial" w:cs="Arial"/>
                <w:bCs/>
              </w:rPr>
            </w:pPr>
            <w:r w:rsidRPr="009D3B4F">
              <w:rPr>
                <w:rFonts w:ascii="Arial" w:hAnsi="Arial" w:cs="Arial"/>
                <w:bCs/>
              </w:rPr>
              <w:t>90.991.658</w:t>
            </w:r>
          </w:p>
        </w:tc>
        <w:tc>
          <w:tcPr>
            <w:tcW w:w="1555" w:type="dxa"/>
            <w:shd w:val="clear" w:color="auto" w:fill="auto"/>
            <w:noWrap/>
          </w:tcPr>
          <w:p w:rsidR="009D3B4F" w:rsidRPr="009D3B4F" w:rsidRDefault="009D3B4F" w:rsidP="009D3B4F">
            <w:pPr>
              <w:jc w:val="center"/>
              <w:rPr>
                <w:rFonts w:ascii="Arial" w:hAnsi="Arial" w:cs="Arial"/>
                <w:bCs/>
              </w:rPr>
            </w:pPr>
            <w:r w:rsidRPr="009D3B4F">
              <w:rPr>
                <w:rFonts w:ascii="Arial" w:hAnsi="Arial" w:cs="Arial"/>
                <w:bCs/>
              </w:rPr>
              <w:t>-</w:t>
            </w:r>
            <w:r w:rsidR="004B1F7E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097" w:type="dxa"/>
            <w:shd w:val="clear" w:color="auto" w:fill="auto"/>
            <w:noWrap/>
          </w:tcPr>
          <w:p w:rsidR="009D3B4F" w:rsidRPr="009D3B4F" w:rsidRDefault="009D3B4F" w:rsidP="009D3B4F">
            <w:pPr>
              <w:jc w:val="center"/>
              <w:rPr>
                <w:rFonts w:ascii="Arial" w:hAnsi="Arial" w:cs="Arial"/>
                <w:bCs/>
              </w:rPr>
            </w:pPr>
            <w:r w:rsidRPr="009D3B4F">
              <w:rPr>
                <w:rFonts w:ascii="Arial" w:hAnsi="Arial" w:cs="Arial"/>
                <w:bCs/>
              </w:rPr>
              <w:t>0,6</w:t>
            </w:r>
          </w:p>
        </w:tc>
      </w:tr>
      <w:tr w:rsidR="009D3B4F" w:rsidTr="00C53F83">
        <w:trPr>
          <w:trHeight w:val="236"/>
        </w:trPr>
        <w:tc>
          <w:tcPr>
            <w:tcW w:w="3248" w:type="dxa"/>
            <w:shd w:val="clear" w:color="auto" w:fill="auto"/>
            <w:noWrap/>
            <w:vAlign w:val="center"/>
          </w:tcPr>
          <w:p w:rsidR="009D3B4F" w:rsidRPr="0099796C" w:rsidRDefault="009D3B4F" w:rsidP="009D3B4F">
            <w:pPr>
              <w:rPr>
                <w:rFonts w:ascii="Arial" w:hAnsi="Arial" w:cs="Arial"/>
                <w:bCs/>
              </w:rPr>
            </w:pPr>
            <w:r w:rsidRPr="0099796C">
              <w:rPr>
                <w:rFonts w:ascii="Arial" w:hAnsi="Arial" w:cs="Arial"/>
                <w:bCs/>
              </w:rPr>
              <w:t>Serbest Bölgeler</w:t>
            </w:r>
          </w:p>
        </w:tc>
        <w:tc>
          <w:tcPr>
            <w:tcW w:w="1921" w:type="dxa"/>
            <w:shd w:val="clear" w:color="auto" w:fill="auto"/>
            <w:noWrap/>
          </w:tcPr>
          <w:p w:rsidR="009D3B4F" w:rsidRPr="009D3B4F" w:rsidRDefault="009D3B4F" w:rsidP="009D3B4F">
            <w:pPr>
              <w:jc w:val="center"/>
              <w:rPr>
                <w:rFonts w:ascii="Arial" w:hAnsi="Arial" w:cs="Arial"/>
                <w:bCs/>
              </w:rPr>
            </w:pPr>
            <w:r w:rsidRPr="009D3B4F">
              <w:rPr>
                <w:rFonts w:ascii="Arial" w:hAnsi="Arial" w:cs="Arial"/>
                <w:bCs/>
              </w:rPr>
              <w:t>60.470.048</w:t>
            </w:r>
          </w:p>
        </w:tc>
        <w:tc>
          <w:tcPr>
            <w:tcW w:w="1922" w:type="dxa"/>
            <w:shd w:val="clear" w:color="auto" w:fill="auto"/>
            <w:noWrap/>
          </w:tcPr>
          <w:p w:rsidR="009D3B4F" w:rsidRPr="009D3B4F" w:rsidRDefault="009D3B4F" w:rsidP="009D3B4F">
            <w:pPr>
              <w:jc w:val="center"/>
              <w:rPr>
                <w:rFonts w:ascii="Arial" w:hAnsi="Arial" w:cs="Arial"/>
                <w:bCs/>
              </w:rPr>
            </w:pPr>
            <w:r w:rsidRPr="009D3B4F">
              <w:rPr>
                <w:rFonts w:ascii="Arial" w:hAnsi="Arial" w:cs="Arial"/>
                <w:bCs/>
              </w:rPr>
              <w:t>72.907.322</w:t>
            </w:r>
          </w:p>
        </w:tc>
        <w:tc>
          <w:tcPr>
            <w:tcW w:w="1555" w:type="dxa"/>
            <w:shd w:val="clear" w:color="auto" w:fill="auto"/>
            <w:noWrap/>
          </w:tcPr>
          <w:p w:rsidR="009D3B4F" w:rsidRPr="009D3B4F" w:rsidRDefault="009D3B4F" w:rsidP="009D3B4F">
            <w:pPr>
              <w:jc w:val="center"/>
              <w:rPr>
                <w:rFonts w:ascii="Arial" w:hAnsi="Arial" w:cs="Arial"/>
                <w:bCs/>
              </w:rPr>
            </w:pPr>
            <w:r w:rsidRPr="009D3B4F">
              <w:rPr>
                <w:rFonts w:ascii="Arial" w:hAnsi="Arial" w:cs="Arial"/>
                <w:bCs/>
              </w:rPr>
              <w:t>2</w:t>
            </w:r>
            <w:r w:rsidR="004B1F7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97" w:type="dxa"/>
            <w:shd w:val="clear" w:color="auto" w:fill="auto"/>
            <w:noWrap/>
          </w:tcPr>
          <w:p w:rsidR="009D3B4F" w:rsidRPr="009D3B4F" w:rsidRDefault="009D3B4F" w:rsidP="009D3B4F">
            <w:pPr>
              <w:jc w:val="center"/>
              <w:rPr>
                <w:rFonts w:ascii="Arial" w:hAnsi="Arial" w:cs="Arial"/>
                <w:bCs/>
              </w:rPr>
            </w:pPr>
            <w:r w:rsidRPr="009D3B4F">
              <w:rPr>
                <w:rFonts w:ascii="Arial" w:hAnsi="Arial" w:cs="Arial"/>
                <w:bCs/>
              </w:rPr>
              <w:t>0,5</w:t>
            </w:r>
          </w:p>
        </w:tc>
      </w:tr>
      <w:tr w:rsidR="001C4254" w:rsidTr="003F584D">
        <w:trPr>
          <w:trHeight w:val="236"/>
        </w:trPr>
        <w:tc>
          <w:tcPr>
            <w:tcW w:w="3248" w:type="dxa"/>
            <w:shd w:val="clear" w:color="auto" w:fill="auto"/>
            <w:noWrap/>
            <w:vAlign w:val="center"/>
          </w:tcPr>
          <w:p w:rsidR="001C4254" w:rsidRPr="0099796C" w:rsidRDefault="001C4254" w:rsidP="001C4254">
            <w:pPr>
              <w:rPr>
                <w:rFonts w:ascii="Arial" w:hAnsi="Arial" w:cs="Arial"/>
                <w:bCs/>
              </w:rPr>
            </w:pPr>
            <w:r w:rsidRPr="0099796C">
              <w:rPr>
                <w:rFonts w:ascii="Arial" w:hAnsi="Arial" w:cs="Arial"/>
                <w:bCs/>
              </w:rPr>
              <w:t>Diğer Asya Ülkeleri</w:t>
            </w:r>
          </w:p>
        </w:tc>
        <w:tc>
          <w:tcPr>
            <w:tcW w:w="1921" w:type="dxa"/>
            <w:shd w:val="clear" w:color="auto" w:fill="auto"/>
            <w:noWrap/>
          </w:tcPr>
          <w:p w:rsidR="001C4254" w:rsidRPr="00785E8A" w:rsidRDefault="001C4254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81.675.278</w:t>
            </w:r>
          </w:p>
        </w:tc>
        <w:tc>
          <w:tcPr>
            <w:tcW w:w="1922" w:type="dxa"/>
            <w:shd w:val="clear" w:color="auto" w:fill="auto"/>
            <w:noWrap/>
          </w:tcPr>
          <w:p w:rsidR="001C4254" w:rsidRPr="00785E8A" w:rsidRDefault="001C4254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71.114.970</w:t>
            </w:r>
          </w:p>
        </w:tc>
        <w:tc>
          <w:tcPr>
            <w:tcW w:w="1555" w:type="dxa"/>
            <w:shd w:val="clear" w:color="auto" w:fill="auto"/>
            <w:noWrap/>
          </w:tcPr>
          <w:p w:rsidR="001C4254" w:rsidRPr="00785E8A" w:rsidRDefault="001C4254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-1</w:t>
            </w:r>
            <w:r w:rsidR="004B1F7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97" w:type="dxa"/>
            <w:shd w:val="clear" w:color="auto" w:fill="auto"/>
            <w:noWrap/>
          </w:tcPr>
          <w:p w:rsidR="001C4254" w:rsidRPr="00785E8A" w:rsidRDefault="001C4254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0,5</w:t>
            </w:r>
          </w:p>
        </w:tc>
      </w:tr>
      <w:tr w:rsidR="00785E8A" w:rsidTr="008C39AE">
        <w:trPr>
          <w:trHeight w:val="236"/>
        </w:trPr>
        <w:tc>
          <w:tcPr>
            <w:tcW w:w="3248" w:type="dxa"/>
            <w:shd w:val="clear" w:color="auto" w:fill="auto"/>
            <w:noWrap/>
            <w:vAlign w:val="center"/>
          </w:tcPr>
          <w:p w:rsidR="00785E8A" w:rsidRPr="0099796C" w:rsidRDefault="00785E8A" w:rsidP="00785E8A">
            <w:pPr>
              <w:rPr>
                <w:rFonts w:ascii="Arial" w:hAnsi="Arial" w:cs="Arial"/>
                <w:bCs/>
              </w:rPr>
            </w:pPr>
            <w:r w:rsidRPr="0099796C">
              <w:rPr>
                <w:rFonts w:ascii="Arial" w:hAnsi="Arial" w:cs="Arial"/>
                <w:bCs/>
              </w:rPr>
              <w:t>Okyanusya Ülkeleri</w:t>
            </w:r>
          </w:p>
        </w:tc>
        <w:tc>
          <w:tcPr>
            <w:tcW w:w="1921" w:type="dxa"/>
            <w:shd w:val="clear" w:color="auto" w:fill="auto"/>
            <w:noWrap/>
          </w:tcPr>
          <w:p w:rsidR="00785E8A" w:rsidRPr="00785E8A" w:rsidRDefault="00785E8A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26.549.923</w:t>
            </w:r>
          </w:p>
        </w:tc>
        <w:tc>
          <w:tcPr>
            <w:tcW w:w="1922" w:type="dxa"/>
            <w:shd w:val="clear" w:color="auto" w:fill="auto"/>
            <w:noWrap/>
          </w:tcPr>
          <w:p w:rsidR="00785E8A" w:rsidRPr="00785E8A" w:rsidRDefault="00785E8A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50.145.379</w:t>
            </w:r>
          </w:p>
        </w:tc>
        <w:tc>
          <w:tcPr>
            <w:tcW w:w="1555" w:type="dxa"/>
            <w:shd w:val="clear" w:color="auto" w:fill="auto"/>
            <w:noWrap/>
          </w:tcPr>
          <w:p w:rsidR="00785E8A" w:rsidRPr="00785E8A" w:rsidRDefault="00785E8A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8</w:t>
            </w:r>
            <w:r w:rsidR="004B1F7E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097" w:type="dxa"/>
            <w:shd w:val="clear" w:color="auto" w:fill="auto"/>
            <w:noWrap/>
          </w:tcPr>
          <w:p w:rsidR="00785E8A" w:rsidRPr="00785E8A" w:rsidRDefault="00785E8A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0,3</w:t>
            </w:r>
          </w:p>
        </w:tc>
      </w:tr>
      <w:tr w:rsidR="00785E8A" w:rsidTr="00C83573">
        <w:trPr>
          <w:trHeight w:val="236"/>
        </w:trPr>
        <w:tc>
          <w:tcPr>
            <w:tcW w:w="3248" w:type="dxa"/>
            <w:shd w:val="clear" w:color="auto" w:fill="auto"/>
            <w:noWrap/>
            <w:vAlign w:val="center"/>
          </w:tcPr>
          <w:p w:rsidR="00785E8A" w:rsidRPr="0099796C" w:rsidRDefault="00785E8A" w:rsidP="00785E8A">
            <w:pPr>
              <w:rPr>
                <w:rFonts w:ascii="Arial" w:hAnsi="Arial" w:cs="Arial"/>
                <w:bCs/>
              </w:rPr>
            </w:pPr>
            <w:r w:rsidRPr="0099796C">
              <w:rPr>
                <w:rFonts w:ascii="Arial" w:hAnsi="Arial" w:cs="Arial"/>
                <w:bCs/>
              </w:rPr>
              <w:t>Diğer Ülkeler</w:t>
            </w:r>
          </w:p>
        </w:tc>
        <w:tc>
          <w:tcPr>
            <w:tcW w:w="1921" w:type="dxa"/>
            <w:shd w:val="clear" w:color="auto" w:fill="auto"/>
            <w:noWrap/>
          </w:tcPr>
          <w:p w:rsidR="00785E8A" w:rsidRPr="00785E8A" w:rsidRDefault="00785E8A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2.376.354</w:t>
            </w:r>
          </w:p>
        </w:tc>
        <w:tc>
          <w:tcPr>
            <w:tcW w:w="1922" w:type="dxa"/>
            <w:shd w:val="clear" w:color="auto" w:fill="auto"/>
            <w:noWrap/>
          </w:tcPr>
          <w:p w:rsidR="00785E8A" w:rsidRPr="00785E8A" w:rsidRDefault="00785E8A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1.601.099</w:t>
            </w:r>
          </w:p>
        </w:tc>
        <w:tc>
          <w:tcPr>
            <w:tcW w:w="1555" w:type="dxa"/>
            <w:shd w:val="clear" w:color="auto" w:fill="auto"/>
            <w:noWrap/>
          </w:tcPr>
          <w:p w:rsidR="00785E8A" w:rsidRPr="00785E8A" w:rsidRDefault="00785E8A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-3</w:t>
            </w:r>
            <w:r w:rsidR="004B1F7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97" w:type="dxa"/>
            <w:shd w:val="clear" w:color="auto" w:fill="auto"/>
            <w:noWrap/>
          </w:tcPr>
          <w:p w:rsidR="00785E8A" w:rsidRPr="00785E8A" w:rsidRDefault="00785E8A" w:rsidP="00785E8A">
            <w:pPr>
              <w:jc w:val="center"/>
              <w:rPr>
                <w:rFonts w:ascii="Arial" w:hAnsi="Arial" w:cs="Arial"/>
                <w:bCs/>
              </w:rPr>
            </w:pPr>
            <w:r w:rsidRPr="00785E8A">
              <w:rPr>
                <w:rFonts w:ascii="Arial" w:hAnsi="Arial" w:cs="Arial"/>
                <w:bCs/>
              </w:rPr>
              <w:t>0,0</w:t>
            </w:r>
          </w:p>
        </w:tc>
      </w:tr>
      <w:tr w:rsidR="009D3B4F" w:rsidTr="002E5D03">
        <w:trPr>
          <w:trHeight w:val="247"/>
        </w:trPr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9D3B4F" w:rsidRPr="0099796C" w:rsidRDefault="009D3B4F" w:rsidP="009D3B4F">
            <w:pPr>
              <w:rPr>
                <w:rFonts w:ascii="Arial" w:hAnsi="Arial" w:cs="Arial"/>
                <w:b/>
                <w:bCs/>
              </w:rPr>
            </w:pPr>
            <w:r w:rsidRPr="0099796C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21" w:type="dxa"/>
            <w:shd w:val="clear" w:color="auto" w:fill="auto"/>
            <w:noWrap/>
          </w:tcPr>
          <w:p w:rsidR="009D3B4F" w:rsidRPr="004B1F7E" w:rsidRDefault="009D3B4F" w:rsidP="004B1F7E">
            <w:pPr>
              <w:jc w:val="center"/>
              <w:rPr>
                <w:rFonts w:ascii="Arial" w:hAnsi="Arial" w:cs="Arial"/>
                <w:b/>
                <w:bCs/>
              </w:rPr>
            </w:pPr>
            <w:r w:rsidRPr="004B1F7E">
              <w:rPr>
                <w:rFonts w:ascii="Arial" w:hAnsi="Arial" w:cs="Arial"/>
                <w:b/>
                <w:bCs/>
              </w:rPr>
              <w:t>12.482.081.435</w:t>
            </w:r>
          </w:p>
        </w:tc>
        <w:tc>
          <w:tcPr>
            <w:tcW w:w="1922" w:type="dxa"/>
            <w:shd w:val="clear" w:color="auto" w:fill="auto"/>
            <w:noWrap/>
          </w:tcPr>
          <w:p w:rsidR="009D3B4F" w:rsidRPr="004B1F7E" w:rsidRDefault="009D3B4F" w:rsidP="004B1F7E">
            <w:pPr>
              <w:jc w:val="center"/>
              <w:rPr>
                <w:rFonts w:ascii="Arial" w:hAnsi="Arial" w:cs="Arial"/>
                <w:b/>
                <w:bCs/>
              </w:rPr>
            </w:pPr>
            <w:r w:rsidRPr="004B1F7E">
              <w:rPr>
                <w:rFonts w:ascii="Arial" w:hAnsi="Arial" w:cs="Arial"/>
                <w:b/>
                <w:bCs/>
              </w:rPr>
              <w:t>14.331.660.789</w:t>
            </w:r>
          </w:p>
        </w:tc>
        <w:tc>
          <w:tcPr>
            <w:tcW w:w="1555" w:type="dxa"/>
            <w:shd w:val="clear" w:color="auto" w:fill="auto"/>
            <w:noWrap/>
          </w:tcPr>
          <w:p w:rsidR="009D3B4F" w:rsidRPr="004B1F7E" w:rsidRDefault="009D3B4F" w:rsidP="004B1F7E">
            <w:pPr>
              <w:jc w:val="center"/>
              <w:rPr>
                <w:rFonts w:ascii="Arial" w:hAnsi="Arial" w:cs="Arial"/>
                <w:b/>
                <w:bCs/>
              </w:rPr>
            </w:pPr>
            <w:r w:rsidRPr="004B1F7E">
              <w:rPr>
                <w:rFonts w:ascii="Arial" w:hAnsi="Arial" w:cs="Arial"/>
                <w:b/>
                <w:bCs/>
              </w:rPr>
              <w:t>1</w:t>
            </w:r>
            <w:r w:rsidR="004B1F7E" w:rsidRPr="004B1F7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9D3B4F" w:rsidRPr="0099796C" w:rsidRDefault="009D3B4F" w:rsidP="009D3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99796C">
              <w:rPr>
                <w:rFonts w:ascii="Arial" w:hAnsi="Arial" w:cs="Arial"/>
                <w:b/>
                <w:bCs/>
              </w:rPr>
              <w:t>100%</w:t>
            </w:r>
          </w:p>
        </w:tc>
      </w:tr>
    </w:tbl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8145E8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</w:t>
      </w:r>
      <w:r w:rsidR="00902275">
        <w:rPr>
          <w:b/>
          <w:snapToGrid w:val="0"/>
          <w:szCs w:val="20"/>
        </w:rPr>
        <w:t xml:space="preserve"> yılı Ocak</w:t>
      </w:r>
      <w:r w:rsidR="006D5232">
        <w:rPr>
          <w:b/>
          <w:snapToGrid w:val="0"/>
          <w:szCs w:val="20"/>
        </w:rPr>
        <w:t>-</w:t>
      </w:r>
      <w:r w:rsidR="00792610">
        <w:rPr>
          <w:b/>
          <w:snapToGrid w:val="0"/>
          <w:szCs w:val="20"/>
        </w:rPr>
        <w:t xml:space="preserve">Mayıs döneminde AB ülkeleri %69 </w:t>
      </w:r>
      <w:r w:rsidR="00F84732">
        <w:rPr>
          <w:b/>
          <w:snapToGrid w:val="0"/>
          <w:szCs w:val="20"/>
        </w:rPr>
        <w:t xml:space="preserve">pay ve </w:t>
      </w:r>
      <w:r w:rsidR="00792610">
        <w:rPr>
          <w:b/>
          <w:snapToGrid w:val="0"/>
          <w:szCs w:val="20"/>
        </w:rPr>
        <w:t>9</w:t>
      </w:r>
      <w:r w:rsidR="00902275">
        <w:rPr>
          <w:b/>
          <w:snapToGrid w:val="0"/>
          <w:szCs w:val="20"/>
        </w:rPr>
        <w:t xml:space="preserve"> mi</w:t>
      </w:r>
      <w:r w:rsidR="006D5232">
        <w:rPr>
          <w:b/>
          <w:snapToGrid w:val="0"/>
          <w:szCs w:val="20"/>
        </w:rPr>
        <w:t xml:space="preserve">lyar </w:t>
      </w:r>
      <w:r w:rsidR="00792610">
        <w:rPr>
          <w:b/>
          <w:snapToGrid w:val="0"/>
          <w:szCs w:val="20"/>
        </w:rPr>
        <w:t>947</w:t>
      </w:r>
      <w:r w:rsidR="00902275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ihracat ile otomotiv ihracatımızda en önem</w:t>
      </w:r>
      <w:r w:rsidR="00902275">
        <w:rPr>
          <w:b/>
          <w:snapToGrid w:val="0"/>
          <w:szCs w:val="20"/>
        </w:rPr>
        <w:t>li pazar konumunu korumuştur.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 w:rsidR="00F84387">
        <w:rPr>
          <w:b/>
          <w:snapToGrid w:val="0"/>
          <w:szCs w:val="20"/>
        </w:rPr>
        <w:t xml:space="preserve"> </w:t>
      </w:r>
      <w:r w:rsidR="00C26906">
        <w:rPr>
          <w:b/>
          <w:snapToGrid w:val="0"/>
          <w:szCs w:val="20"/>
        </w:rPr>
        <w:t>AB ülkelerine %22,5 B</w:t>
      </w:r>
      <w:r>
        <w:rPr>
          <w:b/>
          <w:snapToGrid w:val="0"/>
          <w:szCs w:val="20"/>
        </w:rPr>
        <w:t>ağımsız Devlet</w:t>
      </w:r>
      <w:r w:rsidR="00C1768C">
        <w:rPr>
          <w:b/>
          <w:snapToGrid w:val="0"/>
          <w:szCs w:val="20"/>
        </w:rPr>
        <w:t>l</w:t>
      </w:r>
      <w:r w:rsidR="00C26906">
        <w:rPr>
          <w:b/>
          <w:snapToGrid w:val="0"/>
          <w:szCs w:val="20"/>
        </w:rPr>
        <w:t>er Topluluğu Ülkelerine %66</w:t>
      </w:r>
      <w:r w:rsidR="00CC0ACF">
        <w:rPr>
          <w:b/>
          <w:snapToGrid w:val="0"/>
          <w:szCs w:val="20"/>
        </w:rPr>
        <w:t xml:space="preserve"> </w:t>
      </w:r>
      <w:r w:rsidR="00F84387">
        <w:rPr>
          <w:b/>
          <w:snapToGrid w:val="0"/>
          <w:szCs w:val="20"/>
        </w:rPr>
        <w:t xml:space="preserve">ihracat </w:t>
      </w:r>
      <w:r>
        <w:rPr>
          <w:b/>
          <w:snapToGrid w:val="0"/>
          <w:szCs w:val="20"/>
        </w:rPr>
        <w:t>artış</w:t>
      </w:r>
      <w:r w:rsidR="00CF55E6">
        <w:rPr>
          <w:b/>
          <w:snapToGrid w:val="0"/>
          <w:szCs w:val="20"/>
        </w:rPr>
        <w:t>ı</w:t>
      </w:r>
      <w:r>
        <w:rPr>
          <w:b/>
          <w:snapToGrid w:val="0"/>
          <w:szCs w:val="20"/>
        </w:rPr>
        <w:t xml:space="preserve"> </w:t>
      </w:r>
      <w:r w:rsidR="00CF55E6">
        <w:rPr>
          <w:b/>
          <w:snapToGrid w:val="0"/>
          <w:szCs w:val="20"/>
        </w:rPr>
        <w:t xml:space="preserve">yaşanmıştır. </w:t>
      </w:r>
    </w:p>
    <w:p w:rsidR="004E2150" w:rsidRPr="0095250E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9720B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198" w:rsidRDefault="00F22198">
      <w:r>
        <w:separator/>
      </w:r>
    </w:p>
  </w:endnote>
  <w:endnote w:type="continuationSeparator" w:id="0">
    <w:p w:rsidR="00F22198" w:rsidRDefault="00F2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315" w:rsidRDefault="002763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2FC" w:rsidRDefault="00C252FC" w:rsidP="002F7408">
    <w:pPr>
      <w:pStyle w:val="AltBilgi"/>
    </w:pPr>
    <w:bookmarkStart w:id="0" w:name="_GoBack"/>
    <w:bookmarkEnd w:id="0"/>
  </w:p>
  <w:p w:rsidR="00C252FC" w:rsidRDefault="00C252FC" w:rsidP="002F7408">
    <w:pPr>
      <w:pStyle w:val="AltBilgi"/>
    </w:pPr>
  </w:p>
  <w:p w:rsidR="00C252FC" w:rsidRDefault="00C252FC" w:rsidP="002F7408">
    <w:pPr>
      <w:pStyle w:val="AltBilgi"/>
    </w:pPr>
  </w:p>
  <w:p w:rsidR="00C252FC" w:rsidRDefault="00C252FC" w:rsidP="002F7408">
    <w:pPr>
      <w:pStyle w:val="AltBilgi"/>
    </w:pPr>
  </w:p>
  <w:p w:rsidR="00C252FC" w:rsidRDefault="00C252FC" w:rsidP="002F7408">
    <w:pPr>
      <w:pStyle w:val="AltBilgi"/>
    </w:pPr>
  </w:p>
  <w:p w:rsidR="00C252FC" w:rsidRPr="002F7408" w:rsidRDefault="00C252FC" w:rsidP="002F74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315" w:rsidRDefault="002763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198" w:rsidRDefault="00F22198">
      <w:r>
        <w:separator/>
      </w:r>
    </w:p>
  </w:footnote>
  <w:footnote w:type="continuationSeparator" w:id="0">
    <w:p w:rsidR="00F22198" w:rsidRDefault="00F22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315" w:rsidRDefault="002763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C252FC" w:rsidTr="006D78E5">
      <w:tc>
        <w:tcPr>
          <w:tcW w:w="1800" w:type="pct"/>
        </w:tcPr>
        <w:p w:rsidR="00C252FC" w:rsidRPr="00520962" w:rsidRDefault="00C252FC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C252FC" w:rsidRDefault="00C252FC" w:rsidP="006D78E5">
          <w:pPr>
            <w:pStyle w:val="stBilgi"/>
            <w:jc w:val="center"/>
          </w:pPr>
        </w:p>
      </w:tc>
      <w:tc>
        <w:tcPr>
          <w:tcW w:w="1457" w:type="pct"/>
        </w:tcPr>
        <w:p w:rsidR="00C252FC" w:rsidRDefault="00C252FC" w:rsidP="008018EA">
          <w:pPr>
            <w:pStyle w:val="stBilgi"/>
            <w:jc w:val="right"/>
          </w:pPr>
        </w:p>
      </w:tc>
    </w:tr>
  </w:tbl>
  <w:p w:rsidR="00C252FC" w:rsidRDefault="00C252FC" w:rsidP="00BC6D24"/>
  <w:p w:rsidR="00C252FC" w:rsidRDefault="00C252F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315" w:rsidRDefault="002763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06FE2"/>
    <w:rsid w:val="0001011D"/>
    <w:rsid w:val="000109BD"/>
    <w:rsid w:val="00012218"/>
    <w:rsid w:val="00013791"/>
    <w:rsid w:val="000146AB"/>
    <w:rsid w:val="00014E93"/>
    <w:rsid w:val="0001570B"/>
    <w:rsid w:val="00021A06"/>
    <w:rsid w:val="00023542"/>
    <w:rsid w:val="0002414A"/>
    <w:rsid w:val="00024A8A"/>
    <w:rsid w:val="00025110"/>
    <w:rsid w:val="00025472"/>
    <w:rsid w:val="00030690"/>
    <w:rsid w:val="0003249D"/>
    <w:rsid w:val="00032BD8"/>
    <w:rsid w:val="000344AE"/>
    <w:rsid w:val="00035C7A"/>
    <w:rsid w:val="0003611E"/>
    <w:rsid w:val="00037697"/>
    <w:rsid w:val="00037E55"/>
    <w:rsid w:val="00042F6A"/>
    <w:rsid w:val="00043730"/>
    <w:rsid w:val="000508C5"/>
    <w:rsid w:val="000511D6"/>
    <w:rsid w:val="00053173"/>
    <w:rsid w:val="00055D21"/>
    <w:rsid w:val="0005747D"/>
    <w:rsid w:val="00062132"/>
    <w:rsid w:val="0006257E"/>
    <w:rsid w:val="00067E14"/>
    <w:rsid w:val="000703ED"/>
    <w:rsid w:val="00070BBF"/>
    <w:rsid w:val="00070F5B"/>
    <w:rsid w:val="00071955"/>
    <w:rsid w:val="00073E27"/>
    <w:rsid w:val="000742F9"/>
    <w:rsid w:val="00074379"/>
    <w:rsid w:val="000778DC"/>
    <w:rsid w:val="000778EB"/>
    <w:rsid w:val="00080265"/>
    <w:rsid w:val="000810FF"/>
    <w:rsid w:val="00082B41"/>
    <w:rsid w:val="00083633"/>
    <w:rsid w:val="00084C62"/>
    <w:rsid w:val="00087123"/>
    <w:rsid w:val="00090DA3"/>
    <w:rsid w:val="000913B2"/>
    <w:rsid w:val="000922B9"/>
    <w:rsid w:val="00095413"/>
    <w:rsid w:val="00095F00"/>
    <w:rsid w:val="00097824"/>
    <w:rsid w:val="00097C0D"/>
    <w:rsid w:val="00097E04"/>
    <w:rsid w:val="00097E3E"/>
    <w:rsid w:val="000A0BD3"/>
    <w:rsid w:val="000A0D2D"/>
    <w:rsid w:val="000A2A7F"/>
    <w:rsid w:val="000A4EBF"/>
    <w:rsid w:val="000B10B3"/>
    <w:rsid w:val="000B2A17"/>
    <w:rsid w:val="000B4C69"/>
    <w:rsid w:val="000C1882"/>
    <w:rsid w:val="000C1B88"/>
    <w:rsid w:val="000C289C"/>
    <w:rsid w:val="000C44EE"/>
    <w:rsid w:val="000C4EE8"/>
    <w:rsid w:val="000D0700"/>
    <w:rsid w:val="000D407F"/>
    <w:rsid w:val="000E1270"/>
    <w:rsid w:val="000E3260"/>
    <w:rsid w:val="000E327B"/>
    <w:rsid w:val="000E5320"/>
    <w:rsid w:val="000E7A06"/>
    <w:rsid w:val="000E7ED4"/>
    <w:rsid w:val="000F0F14"/>
    <w:rsid w:val="000F1064"/>
    <w:rsid w:val="000F1DA3"/>
    <w:rsid w:val="000F2396"/>
    <w:rsid w:val="000F5FE4"/>
    <w:rsid w:val="000F645A"/>
    <w:rsid w:val="000F7C5B"/>
    <w:rsid w:val="0010102A"/>
    <w:rsid w:val="00103362"/>
    <w:rsid w:val="00103A25"/>
    <w:rsid w:val="00110497"/>
    <w:rsid w:val="0011218C"/>
    <w:rsid w:val="00112E70"/>
    <w:rsid w:val="00117FF4"/>
    <w:rsid w:val="001207E4"/>
    <w:rsid w:val="00121C41"/>
    <w:rsid w:val="00122FC8"/>
    <w:rsid w:val="00124771"/>
    <w:rsid w:val="001260E3"/>
    <w:rsid w:val="00126534"/>
    <w:rsid w:val="001275AB"/>
    <w:rsid w:val="00131F05"/>
    <w:rsid w:val="001340AD"/>
    <w:rsid w:val="001341CE"/>
    <w:rsid w:val="00135256"/>
    <w:rsid w:val="00140564"/>
    <w:rsid w:val="001405E4"/>
    <w:rsid w:val="00140ABE"/>
    <w:rsid w:val="00141D06"/>
    <w:rsid w:val="00144EA0"/>
    <w:rsid w:val="00146193"/>
    <w:rsid w:val="00147EA3"/>
    <w:rsid w:val="001515E8"/>
    <w:rsid w:val="001535D8"/>
    <w:rsid w:val="0015371C"/>
    <w:rsid w:val="0015434F"/>
    <w:rsid w:val="001614A6"/>
    <w:rsid w:val="00161849"/>
    <w:rsid w:val="001619DB"/>
    <w:rsid w:val="00170440"/>
    <w:rsid w:val="00171271"/>
    <w:rsid w:val="001729E3"/>
    <w:rsid w:val="00173AFD"/>
    <w:rsid w:val="00174A94"/>
    <w:rsid w:val="0017700E"/>
    <w:rsid w:val="001770AE"/>
    <w:rsid w:val="0017764D"/>
    <w:rsid w:val="00180764"/>
    <w:rsid w:val="001809F8"/>
    <w:rsid w:val="00181657"/>
    <w:rsid w:val="00181662"/>
    <w:rsid w:val="00184549"/>
    <w:rsid w:val="0019288C"/>
    <w:rsid w:val="0019498B"/>
    <w:rsid w:val="001968E8"/>
    <w:rsid w:val="00196A92"/>
    <w:rsid w:val="00197D90"/>
    <w:rsid w:val="001A100B"/>
    <w:rsid w:val="001A28CC"/>
    <w:rsid w:val="001A49C8"/>
    <w:rsid w:val="001A53F6"/>
    <w:rsid w:val="001A65EA"/>
    <w:rsid w:val="001A6601"/>
    <w:rsid w:val="001B08C0"/>
    <w:rsid w:val="001B2CA9"/>
    <w:rsid w:val="001B2FCC"/>
    <w:rsid w:val="001B3EB9"/>
    <w:rsid w:val="001C0FE2"/>
    <w:rsid w:val="001C1312"/>
    <w:rsid w:val="001C13F1"/>
    <w:rsid w:val="001C3515"/>
    <w:rsid w:val="001C4254"/>
    <w:rsid w:val="001C640F"/>
    <w:rsid w:val="001C6F2E"/>
    <w:rsid w:val="001D1ED0"/>
    <w:rsid w:val="001D2242"/>
    <w:rsid w:val="001D28C8"/>
    <w:rsid w:val="001D561C"/>
    <w:rsid w:val="001D70C4"/>
    <w:rsid w:val="001D7393"/>
    <w:rsid w:val="001E11E1"/>
    <w:rsid w:val="001E3771"/>
    <w:rsid w:val="001E6486"/>
    <w:rsid w:val="001E660D"/>
    <w:rsid w:val="001E76C8"/>
    <w:rsid w:val="001F15E9"/>
    <w:rsid w:val="001F4E94"/>
    <w:rsid w:val="001F6E38"/>
    <w:rsid w:val="00202392"/>
    <w:rsid w:val="00203CC7"/>
    <w:rsid w:val="002063CB"/>
    <w:rsid w:val="002137AF"/>
    <w:rsid w:val="00214BA2"/>
    <w:rsid w:val="00215968"/>
    <w:rsid w:val="00216A4A"/>
    <w:rsid w:val="00220D01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DA1"/>
    <w:rsid w:val="00236D54"/>
    <w:rsid w:val="002406A2"/>
    <w:rsid w:val="00244B96"/>
    <w:rsid w:val="002471C4"/>
    <w:rsid w:val="00250429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32A8"/>
    <w:rsid w:val="00264BF7"/>
    <w:rsid w:val="0026559A"/>
    <w:rsid w:val="00273778"/>
    <w:rsid w:val="00275631"/>
    <w:rsid w:val="00276315"/>
    <w:rsid w:val="00277F83"/>
    <w:rsid w:val="00281D82"/>
    <w:rsid w:val="002829D4"/>
    <w:rsid w:val="00284A1F"/>
    <w:rsid w:val="00284D6D"/>
    <w:rsid w:val="00290D00"/>
    <w:rsid w:val="002943EB"/>
    <w:rsid w:val="002944E6"/>
    <w:rsid w:val="002975B0"/>
    <w:rsid w:val="002A051A"/>
    <w:rsid w:val="002A0A7D"/>
    <w:rsid w:val="002A2DB8"/>
    <w:rsid w:val="002A2E07"/>
    <w:rsid w:val="002A3345"/>
    <w:rsid w:val="002A76F0"/>
    <w:rsid w:val="002B4205"/>
    <w:rsid w:val="002B5605"/>
    <w:rsid w:val="002C590B"/>
    <w:rsid w:val="002C6107"/>
    <w:rsid w:val="002C76EF"/>
    <w:rsid w:val="002C7FF5"/>
    <w:rsid w:val="002D194A"/>
    <w:rsid w:val="002D2F7F"/>
    <w:rsid w:val="002E0807"/>
    <w:rsid w:val="002E0AC6"/>
    <w:rsid w:val="002E0CC2"/>
    <w:rsid w:val="002E3AE8"/>
    <w:rsid w:val="002E7128"/>
    <w:rsid w:val="002F35B3"/>
    <w:rsid w:val="002F5A04"/>
    <w:rsid w:val="002F7408"/>
    <w:rsid w:val="00300CED"/>
    <w:rsid w:val="00301540"/>
    <w:rsid w:val="00301C9F"/>
    <w:rsid w:val="0030254D"/>
    <w:rsid w:val="00303616"/>
    <w:rsid w:val="00311139"/>
    <w:rsid w:val="00311BF5"/>
    <w:rsid w:val="00312A8A"/>
    <w:rsid w:val="0031517C"/>
    <w:rsid w:val="00322AF0"/>
    <w:rsid w:val="00323607"/>
    <w:rsid w:val="00326301"/>
    <w:rsid w:val="00330999"/>
    <w:rsid w:val="00333133"/>
    <w:rsid w:val="003354DA"/>
    <w:rsid w:val="003357B7"/>
    <w:rsid w:val="003366AA"/>
    <w:rsid w:val="00336B0C"/>
    <w:rsid w:val="00343476"/>
    <w:rsid w:val="0034414F"/>
    <w:rsid w:val="00344A5B"/>
    <w:rsid w:val="00345A89"/>
    <w:rsid w:val="0034601F"/>
    <w:rsid w:val="00346865"/>
    <w:rsid w:val="00347AA8"/>
    <w:rsid w:val="00352B6F"/>
    <w:rsid w:val="00354189"/>
    <w:rsid w:val="00360F98"/>
    <w:rsid w:val="00362149"/>
    <w:rsid w:val="00364D21"/>
    <w:rsid w:val="00365F84"/>
    <w:rsid w:val="00371382"/>
    <w:rsid w:val="00372034"/>
    <w:rsid w:val="00375CD4"/>
    <w:rsid w:val="003777E1"/>
    <w:rsid w:val="00377FBF"/>
    <w:rsid w:val="00381D7F"/>
    <w:rsid w:val="0038224B"/>
    <w:rsid w:val="00383D98"/>
    <w:rsid w:val="00385362"/>
    <w:rsid w:val="00385C6C"/>
    <w:rsid w:val="00392CC4"/>
    <w:rsid w:val="00393264"/>
    <w:rsid w:val="00395094"/>
    <w:rsid w:val="00397167"/>
    <w:rsid w:val="003A0BA7"/>
    <w:rsid w:val="003A11CD"/>
    <w:rsid w:val="003A3D04"/>
    <w:rsid w:val="003B1591"/>
    <w:rsid w:val="003B26D5"/>
    <w:rsid w:val="003C14BC"/>
    <w:rsid w:val="003C6219"/>
    <w:rsid w:val="003D02D9"/>
    <w:rsid w:val="003D1E30"/>
    <w:rsid w:val="003D2E57"/>
    <w:rsid w:val="003D7DDA"/>
    <w:rsid w:val="003E123E"/>
    <w:rsid w:val="003E70D4"/>
    <w:rsid w:val="003E72A9"/>
    <w:rsid w:val="003E7D6B"/>
    <w:rsid w:val="003F0612"/>
    <w:rsid w:val="003F308D"/>
    <w:rsid w:val="00402FFC"/>
    <w:rsid w:val="004034F1"/>
    <w:rsid w:val="00403D89"/>
    <w:rsid w:val="00406F6E"/>
    <w:rsid w:val="00412A43"/>
    <w:rsid w:val="00420D8C"/>
    <w:rsid w:val="004219E2"/>
    <w:rsid w:val="00423352"/>
    <w:rsid w:val="00423D1A"/>
    <w:rsid w:val="00431C7D"/>
    <w:rsid w:val="00432462"/>
    <w:rsid w:val="00434871"/>
    <w:rsid w:val="00435D6E"/>
    <w:rsid w:val="0043740E"/>
    <w:rsid w:val="004406C4"/>
    <w:rsid w:val="00441577"/>
    <w:rsid w:val="00444CE3"/>
    <w:rsid w:val="004458B6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77019"/>
    <w:rsid w:val="00482257"/>
    <w:rsid w:val="0048562E"/>
    <w:rsid w:val="00486B52"/>
    <w:rsid w:val="004875BF"/>
    <w:rsid w:val="00492AB4"/>
    <w:rsid w:val="0049504D"/>
    <w:rsid w:val="00496A0B"/>
    <w:rsid w:val="004A1254"/>
    <w:rsid w:val="004B0003"/>
    <w:rsid w:val="004B0BA8"/>
    <w:rsid w:val="004B1F7E"/>
    <w:rsid w:val="004B56D5"/>
    <w:rsid w:val="004B747A"/>
    <w:rsid w:val="004C0AB3"/>
    <w:rsid w:val="004C28A3"/>
    <w:rsid w:val="004C3C0E"/>
    <w:rsid w:val="004C4A39"/>
    <w:rsid w:val="004C5358"/>
    <w:rsid w:val="004C5530"/>
    <w:rsid w:val="004D19A0"/>
    <w:rsid w:val="004D38C3"/>
    <w:rsid w:val="004D45AD"/>
    <w:rsid w:val="004D4688"/>
    <w:rsid w:val="004E1F5A"/>
    <w:rsid w:val="004E213E"/>
    <w:rsid w:val="004E2150"/>
    <w:rsid w:val="004E3E7B"/>
    <w:rsid w:val="004E6B24"/>
    <w:rsid w:val="004F4D31"/>
    <w:rsid w:val="004F58DC"/>
    <w:rsid w:val="004F5957"/>
    <w:rsid w:val="004F5CB4"/>
    <w:rsid w:val="004F6AF4"/>
    <w:rsid w:val="0050025C"/>
    <w:rsid w:val="0050147F"/>
    <w:rsid w:val="005026D0"/>
    <w:rsid w:val="005027F6"/>
    <w:rsid w:val="00503E6B"/>
    <w:rsid w:val="00507B94"/>
    <w:rsid w:val="00511D69"/>
    <w:rsid w:val="0051267D"/>
    <w:rsid w:val="005148DC"/>
    <w:rsid w:val="00517056"/>
    <w:rsid w:val="0052086E"/>
    <w:rsid w:val="00523701"/>
    <w:rsid w:val="0052375E"/>
    <w:rsid w:val="00523AC7"/>
    <w:rsid w:val="0053052A"/>
    <w:rsid w:val="00530BA8"/>
    <w:rsid w:val="00536368"/>
    <w:rsid w:val="005368CD"/>
    <w:rsid w:val="00545B34"/>
    <w:rsid w:val="00546F97"/>
    <w:rsid w:val="00551FC3"/>
    <w:rsid w:val="00555383"/>
    <w:rsid w:val="0055576B"/>
    <w:rsid w:val="00560097"/>
    <w:rsid w:val="005601E5"/>
    <w:rsid w:val="005602E0"/>
    <w:rsid w:val="00562071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284E"/>
    <w:rsid w:val="00583B41"/>
    <w:rsid w:val="00586307"/>
    <w:rsid w:val="00587EAC"/>
    <w:rsid w:val="005908C1"/>
    <w:rsid w:val="00592074"/>
    <w:rsid w:val="00592B72"/>
    <w:rsid w:val="00593CE0"/>
    <w:rsid w:val="00594A11"/>
    <w:rsid w:val="00597604"/>
    <w:rsid w:val="00597B3A"/>
    <w:rsid w:val="005A2E78"/>
    <w:rsid w:val="005A5845"/>
    <w:rsid w:val="005A6995"/>
    <w:rsid w:val="005B21CD"/>
    <w:rsid w:val="005B4EDF"/>
    <w:rsid w:val="005B71E0"/>
    <w:rsid w:val="005C0753"/>
    <w:rsid w:val="005C5813"/>
    <w:rsid w:val="005C5CED"/>
    <w:rsid w:val="005D0625"/>
    <w:rsid w:val="005D368F"/>
    <w:rsid w:val="005D3D2F"/>
    <w:rsid w:val="005D51BC"/>
    <w:rsid w:val="005D5FA4"/>
    <w:rsid w:val="005E247D"/>
    <w:rsid w:val="005E3845"/>
    <w:rsid w:val="005E7B6D"/>
    <w:rsid w:val="005F2057"/>
    <w:rsid w:val="005F28B0"/>
    <w:rsid w:val="005F2B61"/>
    <w:rsid w:val="005F32D0"/>
    <w:rsid w:val="005F3A27"/>
    <w:rsid w:val="005F424D"/>
    <w:rsid w:val="005F6681"/>
    <w:rsid w:val="00603799"/>
    <w:rsid w:val="0060453E"/>
    <w:rsid w:val="00605ADB"/>
    <w:rsid w:val="00605F5E"/>
    <w:rsid w:val="00606157"/>
    <w:rsid w:val="00611F63"/>
    <w:rsid w:val="006129E9"/>
    <w:rsid w:val="0061731F"/>
    <w:rsid w:val="00617771"/>
    <w:rsid w:val="006205B2"/>
    <w:rsid w:val="0062100F"/>
    <w:rsid w:val="006233D5"/>
    <w:rsid w:val="00632687"/>
    <w:rsid w:val="0063603A"/>
    <w:rsid w:val="00636052"/>
    <w:rsid w:val="006364CB"/>
    <w:rsid w:val="00636B49"/>
    <w:rsid w:val="006378F2"/>
    <w:rsid w:val="00641B7D"/>
    <w:rsid w:val="006433BC"/>
    <w:rsid w:val="0064473D"/>
    <w:rsid w:val="006455DF"/>
    <w:rsid w:val="00645DEF"/>
    <w:rsid w:val="00650E17"/>
    <w:rsid w:val="00652529"/>
    <w:rsid w:val="006526BD"/>
    <w:rsid w:val="00655BF3"/>
    <w:rsid w:val="006568A7"/>
    <w:rsid w:val="006568C3"/>
    <w:rsid w:val="006602BB"/>
    <w:rsid w:val="006620C0"/>
    <w:rsid w:val="00664F37"/>
    <w:rsid w:val="00665D05"/>
    <w:rsid w:val="006703D9"/>
    <w:rsid w:val="00674139"/>
    <w:rsid w:val="00681708"/>
    <w:rsid w:val="0068399D"/>
    <w:rsid w:val="00684226"/>
    <w:rsid w:val="00685588"/>
    <w:rsid w:val="00690B23"/>
    <w:rsid w:val="0069230D"/>
    <w:rsid w:val="0069269C"/>
    <w:rsid w:val="006926B5"/>
    <w:rsid w:val="00693823"/>
    <w:rsid w:val="0069398C"/>
    <w:rsid w:val="00693BDC"/>
    <w:rsid w:val="006956F3"/>
    <w:rsid w:val="006960A4"/>
    <w:rsid w:val="00696B59"/>
    <w:rsid w:val="00697809"/>
    <w:rsid w:val="006A000B"/>
    <w:rsid w:val="006A0353"/>
    <w:rsid w:val="006A0C64"/>
    <w:rsid w:val="006A17D0"/>
    <w:rsid w:val="006A3F42"/>
    <w:rsid w:val="006A72B4"/>
    <w:rsid w:val="006A7420"/>
    <w:rsid w:val="006B3D06"/>
    <w:rsid w:val="006B4F24"/>
    <w:rsid w:val="006B7307"/>
    <w:rsid w:val="006B7BE1"/>
    <w:rsid w:val="006C3270"/>
    <w:rsid w:val="006C37B5"/>
    <w:rsid w:val="006C4980"/>
    <w:rsid w:val="006C61B7"/>
    <w:rsid w:val="006C6430"/>
    <w:rsid w:val="006D0FF5"/>
    <w:rsid w:val="006D4588"/>
    <w:rsid w:val="006D5232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6765"/>
    <w:rsid w:val="006E73AA"/>
    <w:rsid w:val="006E7DEF"/>
    <w:rsid w:val="006F0A13"/>
    <w:rsid w:val="006F17D0"/>
    <w:rsid w:val="006F186F"/>
    <w:rsid w:val="006F291A"/>
    <w:rsid w:val="006F4154"/>
    <w:rsid w:val="006F48F3"/>
    <w:rsid w:val="006F7509"/>
    <w:rsid w:val="00701D40"/>
    <w:rsid w:val="007020CB"/>
    <w:rsid w:val="007077D6"/>
    <w:rsid w:val="00710E78"/>
    <w:rsid w:val="00714C2F"/>
    <w:rsid w:val="007159D6"/>
    <w:rsid w:val="00715A19"/>
    <w:rsid w:val="00717405"/>
    <w:rsid w:val="007177AF"/>
    <w:rsid w:val="00720FA6"/>
    <w:rsid w:val="007222B9"/>
    <w:rsid w:val="00724B71"/>
    <w:rsid w:val="00724B8F"/>
    <w:rsid w:val="0072541B"/>
    <w:rsid w:val="007264D9"/>
    <w:rsid w:val="0072788F"/>
    <w:rsid w:val="00731AE8"/>
    <w:rsid w:val="00733C0F"/>
    <w:rsid w:val="0074014A"/>
    <w:rsid w:val="007401B4"/>
    <w:rsid w:val="0074030F"/>
    <w:rsid w:val="007427B8"/>
    <w:rsid w:val="00742F25"/>
    <w:rsid w:val="00743336"/>
    <w:rsid w:val="00744649"/>
    <w:rsid w:val="00745388"/>
    <w:rsid w:val="00746297"/>
    <w:rsid w:val="00750DE2"/>
    <w:rsid w:val="007533C1"/>
    <w:rsid w:val="00753413"/>
    <w:rsid w:val="00753982"/>
    <w:rsid w:val="00756273"/>
    <w:rsid w:val="00760889"/>
    <w:rsid w:val="0076094E"/>
    <w:rsid w:val="00760D4F"/>
    <w:rsid w:val="00762A22"/>
    <w:rsid w:val="00763ECF"/>
    <w:rsid w:val="00764C67"/>
    <w:rsid w:val="00770F33"/>
    <w:rsid w:val="00770FC7"/>
    <w:rsid w:val="007719F5"/>
    <w:rsid w:val="00772B70"/>
    <w:rsid w:val="0077352D"/>
    <w:rsid w:val="00773917"/>
    <w:rsid w:val="00773F74"/>
    <w:rsid w:val="007754BC"/>
    <w:rsid w:val="00777C94"/>
    <w:rsid w:val="00785E8A"/>
    <w:rsid w:val="00787E6A"/>
    <w:rsid w:val="00787ECD"/>
    <w:rsid w:val="0079060C"/>
    <w:rsid w:val="00790EF7"/>
    <w:rsid w:val="00791EC2"/>
    <w:rsid w:val="00792610"/>
    <w:rsid w:val="00793FE5"/>
    <w:rsid w:val="00796148"/>
    <w:rsid w:val="007971A3"/>
    <w:rsid w:val="007A505F"/>
    <w:rsid w:val="007A625E"/>
    <w:rsid w:val="007B1120"/>
    <w:rsid w:val="007C2ED1"/>
    <w:rsid w:val="007C384E"/>
    <w:rsid w:val="007C627B"/>
    <w:rsid w:val="007C6C61"/>
    <w:rsid w:val="007D0211"/>
    <w:rsid w:val="007D20DC"/>
    <w:rsid w:val="007D233D"/>
    <w:rsid w:val="007D4752"/>
    <w:rsid w:val="007D4978"/>
    <w:rsid w:val="007D5502"/>
    <w:rsid w:val="007D5C52"/>
    <w:rsid w:val="007D691B"/>
    <w:rsid w:val="007D7DDA"/>
    <w:rsid w:val="007F049B"/>
    <w:rsid w:val="007F2DC1"/>
    <w:rsid w:val="007F3116"/>
    <w:rsid w:val="007F68E9"/>
    <w:rsid w:val="007F7584"/>
    <w:rsid w:val="00800B31"/>
    <w:rsid w:val="0080150A"/>
    <w:rsid w:val="008018EA"/>
    <w:rsid w:val="00804BF7"/>
    <w:rsid w:val="00804E6B"/>
    <w:rsid w:val="00805812"/>
    <w:rsid w:val="0080612B"/>
    <w:rsid w:val="00810FFC"/>
    <w:rsid w:val="00811297"/>
    <w:rsid w:val="00811AC9"/>
    <w:rsid w:val="00811F98"/>
    <w:rsid w:val="0081215F"/>
    <w:rsid w:val="0081318B"/>
    <w:rsid w:val="008145E8"/>
    <w:rsid w:val="00816FDD"/>
    <w:rsid w:val="00817FEE"/>
    <w:rsid w:val="0082189A"/>
    <w:rsid w:val="008223D1"/>
    <w:rsid w:val="0082573C"/>
    <w:rsid w:val="008259EE"/>
    <w:rsid w:val="00835149"/>
    <w:rsid w:val="00837DC8"/>
    <w:rsid w:val="00840008"/>
    <w:rsid w:val="00840433"/>
    <w:rsid w:val="008446B1"/>
    <w:rsid w:val="00850167"/>
    <w:rsid w:val="00851237"/>
    <w:rsid w:val="008533F5"/>
    <w:rsid w:val="00854CFB"/>
    <w:rsid w:val="00854F85"/>
    <w:rsid w:val="00855430"/>
    <w:rsid w:val="00855A2F"/>
    <w:rsid w:val="00860971"/>
    <w:rsid w:val="00862D90"/>
    <w:rsid w:val="008675D5"/>
    <w:rsid w:val="0087244C"/>
    <w:rsid w:val="008809DD"/>
    <w:rsid w:val="00881592"/>
    <w:rsid w:val="00881806"/>
    <w:rsid w:val="00882E5E"/>
    <w:rsid w:val="00883040"/>
    <w:rsid w:val="008845FF"/>
    <w:rsid w:val="008860D1"/>
    <w:rsid w:val="0088759B"/>
    <w:rsid w:val="008879E2"/>
    <w:rsid w:val="00890083"/>
    <w:rsid w:val="00890871"/>
    <w:rsid w:val="00893BD9"/>
    <w:rsid w:val="008975A1"/>
    <w:rsid w:val="008A2557"/>
    <w:rsid w:val="008A438E"/>
    <w:rsid w:val="008A448B"/>
    <w:rsid w:val="008A5214"/>
    <w:rsid w:val="008B04B1"/>
    <w:rsid w:val="008B1176"/>
    <w:rsid w:val="008B2AFE"/>
    <w:rsid w:val="008B2E2F"/>
    <w:rsid w:val="008B5094"/>
    <w:rsid w:val="008B6989"/>
    <w:rsid w:val="008B7DE3"/>
    <w:rsid w:val="008C148C"/>
    <w:rsid w:val="008C166E"/>
    <w:rsid w:val="008C3D15"/>
    <w:rsid w:val="008C3E84"/>
    <w:rsid w:val="008C799C"/>
    <w:rsid w:val="008D1778"/>
    <w:rsid w:val="008D3835"/>
    <w:rsid w:val="008D513F"/>
    <w:rsid w:val="008D6361"/>
    <w:rsid w:val="008E216C"/>
    <w:rsid w:val="008E467B"/>
    <w:rsid w:val="008F22C0"/>
    <w:rsid w:val="008F3B92"/>
    <w:rsid w:val="008F56A0"/>
    <w:rsid w:val="008F7531"/>
    <w:rsid w:val="00902275"/>
    <w:rsid w:val="00905F20"/>
    <w:rsid w:val="00910083"/>
    <w:rsid w:val="0091082C"/>
    <w:rsid w:val="00910BE2"/>
    <w:rsid w:val="00911129"/>
    <w:rsid w:val="00911DF9"/>
    <w:rsid w:val="009122B4"/>
    <w:rsid w:val="009146B5"/>
    <w:rsid w:val="009169F7"/>
    <w:rsid w:val="00917A7B"/>
    <w:rsid w:val="00927353"/>
    <w:rsid w:val="00931F35"/>
    <w:rsid w:val="00933B24"/>
    <w:rsid w:val="00933EC4"/>
    <w:rsid w:val="00935E5E"/>
    <w:rsid w:val="009373AE"/>
    <w:rsid w:val="009422E5"/>
    <w:rsid w:val="00944C67"/>
    <w:rsid w:val="00951614"/>
    <w:rsid w:val="0095250E"/>
    <w:rsid w:val="00954378"/>
    <w:rsid w:val="0095437A"/>
    <w:rsid w:val="00960678"/>
    <w:rsid w:val="00960A69"/>
    <w:rsid w:val="00962102"/>
    <w:rsid w:val="00964596"/>
    <w:rsid w:val="00965CC6"/>
    <w:rsid w:val="009733DE"/>
    <w:rsid w:val="0097397C"/>
    <w:rsid w:val="009773EF"/>
    <w:rsid w:val="00980B73"/>
    <w:rsid w:val="0098121B"/>
    <w:rsid w:val="00981B3D"/>
    <w:rsid w:val="00982AAB"/>
    <w:rsid w:val="00985AE9"/>
    <w:rsid w:val="00985B6C"/>
    <w:rsid w:val="009868D2"/>
    <w:rsid w:val="0098711D"/>
    <w:rsid w:val="009938ED"/>
    <w:rsid w:val="009952F5"/>
    <w:rsid w:val="00997147"/>
    <w:rsid w:val="0099720B"/>
    <w:rsid w:val="0099796C"/>
    <w:rsid w:val="009A2542"/>
    <w:rsid w:val="009A378A"/>
    <w:rsid w:val="009A3ADF"/>
    <w:rsid w:val="009A58AC"/>
    <w:rsid w:val="009A68A4"/>
    <w:rsid w:val="009A6ACB"/>
    <w:rsid w:val="009B36A2"/>
    <w:rsid w:val="009B504D"/>
    <w:rsid w:val="009C1676"/>
    <w:rsid w:val="009C2919"/>
    <w:rsid w:val="009C2FD1"/>
    <w:rsid w:val="009C3D0A"/>
    <w:rsid w:val="009C3F48"/>
    <w:rsid w:val="009C4536"/>
    <w:rsid w:val="009C524B"/>
    <w:rsid w:val="009C60C2"/>
    <w:rsid w:val="009C67A6"/>
    <w:rsid w:val="009C7171"/>
    <w:rsid w:val="009D26C0"/>
    <w:rsid w:val="009D303A"/>
    <w:rsid w:val="009D31C5"/>
    <w:rsid w:val="009D3624"/>
    <w:rsid w:val="009D3B4F"/>
    <w:rsid w:val="009D49E2"/>
    <w:rsid w:val="009D782D"/>
    <w:rsid w:val="009D7F9C"/>
    <w:rsid w:val="009E07AB"/>
    <w:rsid w:val="009E0D3A"/>
    <w:rsid w:val="009E25A1"/>
    <w:rsid w:val="009E4D46"/>
    <w:rsid w:val="009E5893"/>
    <w:rsid w:val="009F02D8"/>
    <w:rsid w:val="009F4E9C"/>
    <w:rsid w:val="009F5107"/>
    <w:rsid w:val="009F6A12"/>
    <w:rsid w:val="00A02C86"/>
    <w:rsid w:val="00A037B4"/>
    <w:rsid w:val="00A04E9E"/>
    <w:rsid w:val="00A06ACD"/>
    <w:rsid w:val="00A15CC8"/>
    <w:rsid w:val="00A15CFD"/>
    <w:rsid w:val="00A15D3F"/>
    <w:rsid w:val="00A217D3"/>
    <w:rsid w:val="00A21FCD"/>
    <w:rsid w:val="00A22354"/>
    <w:rsid w:val="00A2550E"/>
    <w:rsid w:val="00A27C39"/>
    <w:rsid w:val="00A3295C"/>
    <w:rsid w:val="00A3368A"/>
    <w:rsid w:val="00A341D3"/>
    <w:rsid w:val="00A363C0"/>
    <w:rsid w:val="00A425CE"/>
    <w:rsid w:val="00A4272E"/>
    <w:rsid w:val="00A42F70"/>
    <w:rsid w:val="00A43772"/>
    <w:rsid w:val="00A46194"/>
    <w:rsid w:val="00A54331"/>
    <w:rsid w:val="00A545C6"/>
    <w:rsid w:val="00A5768B"/>
    <w:rsid w:val="00A635BA"/>
    <w:rsid w:val="00A63D4D"/>
    <w:rsid w:val="00A6425E"/>
    <w:rsid w:val="00A67236"/>
    <w:rsid w:val="00A70748"/>
    <w:rsid w:val="00A74C4C"/>
    <w:rsid w:val="00A74EDD"/>
    <w:rsid w:val="00A7541F"/>
    <w:rsid w:val="00A80DB2"/>
    <w:rsid w:val="00A813D4"/>
    <w:rsid w:val="00A8278E"/>
    <w:rsid w:val="00A83664"/>
    <w:rsid w:val="00A853E4"/>
    <w:rsid w:val="00A86E35"/>
    <w:rsid w:val="00A92412"/>
    <w:rsid w:val="00A93EFF"/>
    <w:rsid w:val="00A9455D"/>
    <w:rsid w:val="00A94D74"/>
    <w:rsid w:val="00A95B6B"/>
    <w:rsid w:val="00A95EC0"/>
    <w:rsid w:val="00A95F5D"/>
    <w:rsid w:val="00A97530"/>
    <w:rsid w:val="00AA3127"/>
    <w:rsid w:val="00AB0088"/>
    <w:rsid w:val="00AB6C41"/>
    <w:rsid w:val="00AC3304"/>
    <w:rsid w:val="00AC43D0"/>
    <w:rsid w:val="00AC5B2B"/>
    <w:rsid w:val="00AC7F46"/>
    <w:rsid w:val="00AD0581"/>
    <w:rsid w:val="00AD0D2F"/>
    <w:rsid w:val="00AD12FD"/>
    <w:rsid w:val="00AD14D4"/>
    <w:rsid w:val="00AD269F"/>
    <w:rsid w:val="00AD45D0"/>
    <w:rsid w:val="00AD4D40"/>
    <w:rsid w:val="00AD7163"/>
    <w:rsid w:val="00AE2A87"/>
    <w:rsid w:val="00AE4650"/>
    <w:rsid w:val="00AE5453"/>
    <w:rsid w:val="00AE56BB"/>
    <w:rsid w:val="00AE7DB6"/>
    <w:rsid w:val="00AF0837"/>
    <w:rsid w:val="00AF19A9"/>
    <w:rsid w:val="00AF4225"/>
    <w:rsid w:val="00AF73B4"/>
    <w:rsid w:val="00B00222"/>
    <w:rsid w:val="00B028B2"/>
    <w:rsid w:val="00B03911"/>
    <w:rsid w:val="00B03C82"/>
    <w:rsid w:val="00B048E6"/>
    <w:rsid w:val="00B073F8"/>
    <w:rsid w:val="00B11787"/>
    <w:rsid w:val="00B139DB"/>
    <w:rsid w:val="00B237F3"/>
    <w:rsid w:val="00B257AC"/>
    <w:rsid w:val="00B26E06"/>
    <w:rsid w:val="00B26ECB"/>
    <w:rsid w:val="00B27A2E"/>
    <w:rsid w:val="00B316E8"/>
    <w:rsid w:val="00B32639"/>
    <w:rsid w:val="00B334B0"/>
    <w:rsid w:val="00B34B51"/>
    <w:rsid w:val="00B34F85"/>
    <w:rsid w:val="00B37A2A"/>
    <w:rsid w:val="00B40D07"/>
    <w:rsid w:val="00B45AF7"/>
    <w:rsid w:val="00B460E8"/>
    <w:rsid w:val="00B465C1"/>
    <w:rsid w:val="00B46CA9"/>
    <w:rsid w:val="00B515D5"/>
    <w:rsid w:val="00B547E7"/>
    <w:rsid w:val="00B5646A"/>
    <w:rsid w:val="00B56636"/>
    <w:rsid w:val="00B6031B"/>
    <w:rsid w:val="00B63CC5"/>
    <w:rsid w:val="00B65667"/>
    <w:rsid w:val="00B659EE"/>
    <w:rsid w:val="00B7047A"/>
    <w:rsid w:val="00B7259F"/>
    <w:rsid w:val="00B73E7A"/>
    <w:rsid w:val="00B75A45"/>
    <w:rsid w:val="00B813BB"/>
    <w:rsid w:val="00B903EF"/>
    <w:rsid w:val="00B9156E"/>
    <w:rsid w:val="00B91881"/>
    <w:rsid w:val="00BA1865"/>
    <w:rsid w:val="00BA1C12"/>
    <w:rsid w:val="00BA257F"/>
    <w:rsid w:val="00BA739A"/>
    <w:rsid w:val="00BB1384"/>
    <w:rsid w:val="00BB3526"/>
    <w:rsid w:val="00BB4C19"/>
    <w:rsid w:val="00BC292A"/>
    <w:rsid w:val="00BC2D22"/>
    <w:rsid w:val="00BC3930"/>
    <w:rsid w:val="00BC6A5B"/>
    <w:rsid w:val="00BC6D24"/>
    <w:rsid w:val="00BD4457"/>
    <w:rsid w:val="00BD7185"/>
    <w:rsid w:val="00BD7436"/>
    <w:rsid w:val="00BE0CDD"/>
    <w:rsid w:val="00BE4153"/>
    <w:rsid w:val="00BE6884"/>
    <w:rsid w:val="00BF1636"/>
    <w:rsid w:val="00BF315C"/>
    <w:rsid w:val="00BF4F3E"/>
    <w:rsid w:val="00BF7774"/>
    <w:rsid w:val="00C01CE7"/>
    <w:rsid w:val="00C03613"/>
    <w:rsid w:val="00C04A5B"/>
    <w:rsid w:val="00C05780"/>
    <w:rsid w:val="00C07C66"/>
    <w:rsid w:val="00C10520"/>
    <w:rsid w:val="00C1419B"/>
    <w:rsid w:val="00C144CB"/>
    <w:rsid w:val="00C1768C"/>
    <w:rsid w:val="00C20A94"/>
    <w:rsid w:val="00C24233"/>
    <w:rsid w:val="00C252FC"/>
    <w:rsid w:val="00C26906"/>
    <w:rsid w:val="00C27F6A"/>
    <w:rsid w:val="00C30E17"/>
    <w:rsid w:val="00C33D63"/>
    <w:rsid w:val="00C33FA0"/>
    <w:rsid w:val="00C3458B"/>
    <w:rsid w:val="00C352E9"/>
    <w:rsid w:val="00C357BF"/>
    <w:rsid w:val="00C371B8"/>
    <w:rsid w:val="00C3799E"/>
    <w:rsid w:val="00C456F7"/>
    <w:rsid w:val="00C46B34"/>
    <w:rsid w:val="00C50671"/>
    <w:rsid w:val="00C52545"/>
    <w:rsid w:val="00C52F46"/>
    <w:rsid w:val="00C55B0B"/>
    <w:rsid w:val="00C567A2"/>
    <w:rsid w:val="00C57D5F"/>
    <w:rsid w:val="00C6093C"/>
    <w:rsid w:val="00C60EFC"/>
    <w:rsid w:val="00C613AE"/>
    <w:rsid w:val="00C61437"/>
    <w:rsid w:val="00C61772"/>
    <w:rsid w:val="00C6242A"/>
    <w:rsid w:val="00C65108"/>
    <w:rsid w:val="00C6550E"/>
    <w:rsid w:val="00C66332"/>
    <w:rsid w:val="00C67812"/>
    <w:rsid w:val="00C67A73"/>
    <w:rsid w:val="00C72FBB"/>
    <w:rsid w:val="00C74532"/>
    <w:rsid w:val="00C758D4"/>
    <w:rsid w:val="00C773E4"/>
    <w:rsid w:val="00C81E4C"/>
    <w:rsid w:val="00C8386A"/>
    <w:rsid w:val="00C84EEB"/>
    <w:rsid w:val="00C85746"/>
    <w:rsid w:val="00C85938"/>
    <w:rsid w:val="00C8607A"/>
    <w:rsid w:val="00C86996"/>
    <w:rsid w:val="00C87581"/>
    <w:rsid w:val="00C909AA"/>
    <w:rsid w:val="00C9188F"/>
    <w:rsid w:val="00C93BBE"/>
    <w:rsid w:val="00C95E79"/>
    <w:rsid w:val="00CA186F"/>
    <w:rsid w:val="00CA1E62"/>
    <w:rsid w:val="00CA564D"/>
    <w:rsid w:val="00CA5B15"/>
    <w:rsid w:val="00CB20D3"/>
    <w:rsid w:val="00CB41BE"/>
    <w:rsid w:val="00CC0ACF"/>
    <w:rsid w:val="00CC7420"/>
    <w:rsid w:val="00CD1858"/>
    <w:rsid w:val="00CD187A"/>
    <w:rsid w:val="00CD1C12"/>
    <w:rsid w:val="00CD4D48"/>
    <w:rsid w:val="00CD6944"/>
    <w:rsid w:val="00CE4B04"/>
    <w:rsid w:val="00CE5857"/>
    <w:rsid w:val="00CE775D"/>
    <w:rsid w:val="00CF161D"/>
    <w:rsid w:val="00CF1BB5"/>
    <w:rsid w:val="00CF55E6"/>
    <w:rsid w:val="00CF5790"/>
    <w:rsid w:val="00CF625E"/>
    <w:rsid w:val="00CF6AED"/>
    <w:rsid w:val="00CF79E1"/>
    <w:rsid w:val="00D03EBF"/>
    <w:rsid w:val="00D06A1D"/>
    <w:rsid w:val="00D06B94"/>
    <w:rsid w:val="00D0712E"/>
    <w:rsid w:val="00D07E59"/>
    <w:rsid w:val="00D11E3F"/>
    <w:rsid w:val="00D1320A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ECF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51027"/>
    <w:rsid w:val="00D54432"/>
    <w:rsid w:val="00D56530"/>
    <w:rsid w:val="00D56AFE"/>
    <w:rsid w:val="00D578BC"/>
    <w:rsid w:val="00D578EC"/>
    <w:rsid w:val="00D60AD4"/>
    <w:rsid w:val="00D62580"/>
    <w:rsid w:val="00D62EC5"/>
    <w:rsid w:val="00D62FD0"/>
    <w:rsid w:val="00D65D33"/>
    <w:rsid w:val="00D70235"/>
    <w:rsid w:val="00D720B8"/>
    <w:rsid w:val="00D72BEC"/>
    <w:rsid w:val="00D753C5"/>
    <w:rsid w:val="00D75E0C"/>
    <w:rsid w:val="00D77430"/>
    <w:rsid w:val="00D7770F"/>
    <w:rsid w:val="00D80776"/>
    <w:rsid w:val="00D829C8"/>
    <w:rsid w:val="00D83CB5"/>
    <w:rsid w:val="00D8599C"/>
    <w:rsid w:val="00D86883"/>
    <w:rsid w:val="00D87534"/>
    <w:rsid w:val="00D90439"/>
    <w:rsid w:val="00D907B7"/>
    <w:rsid w:val="00D91571"/>
    <w:rsid w:val="00D91C2A"/>
    <w:rsid w:val="00D92710"/>
    <w:rsid w:val="00D932FE"/>
    <w:rsid w:val="00D93677"/>
    <w:rsid w:val="00D93DC1"/>
    <w:rsid w:val="00D947D8"/>
    <w:rsid w:val="00D951DA"/>
    <w:rsid w:val="00D95837"/>
    <w:rsid w:val="00D96D05"/>
    <w:rsid w:val="00DA0743"/>
    <w:rsid w:val="00DA189F"/>
    <w:rsid w:val="00DA1E69"/>
    <w:rsid w:val="00DA4C36"/>
    <w:rsid w:val="00DA5245"/>
    <w:rsid w:val="00DB0954"/>
    <w:rsid w:val="00DB705F"/>
    <w:rsid w:val="00DB7CAB"/>
    <w:rsid w:val="00DC0FB6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E14FB"/>
    <w:rsid w:val="00DE30E1"/>
    <w:rsid w:val="00DE4479"/>
    <w:rsid w:val="00DE6E52"/>
    <w:rsid w:val="00DE79F4"/>
    <w:rsid w:val="00DF0D78"/>
    <w:rsid w:val="00DF1C0B"/>
    <w:rsid w:val="00DF2FBB"/>
    <w:rsid w:val="00E072F2"/>
    <w:rsid w:val="00E106A2"/>
    <w:rsid w:val="00E10F51"/>
    <w:rsid w:val="00E11BB3"/>
    <w:rsid w:val="00E12715"/>
    <w:rsid w:val="00E135D0"/>
    <w:rsid w:val="00E139C0"/>
    <w:rsid w:val="00E147BF"/>
    <w:rsid w:val="00E159EC"/>
    <w:rsid w:val="00E16D3C"/>
    <w:rsid w:val="00E16E19"/>
    <w:rsid w:val="00E214CE"/>
    <w:rsid w:val="00E232B2"/>
    <w:rsid w:val="00E23B97"/>
    <w:rsid w:val="00E260D4"/>
    <w:rsid w:val="00E27F20"/>
    <w:rsid w:val="00E30B98"/>
    <w:rsid w:val="00E30CD9"/>
    <w:rsid w:val="00E33CEB"/>
    <w:rsid w:val="00E34948"/>
    <w:rsid w:val="00E34F7E"/>
    <w:rsid w:val="00E35C82"/>
    <w:rsid w:val="00E36F77"/>
    <w:rsid w:val="00E37C7A"/>
    <w:rsid w:val="00E42F71"/>
    <w:rsid w:val="00E4412D"/>
    <w:rsid w:val="00E459CE"/>
    <w:rsid w:val="00E50CBB"/>
    <w:rsid w:val="00E52487"/>
    <w:rsid w:val="00E52D91"/>
    <w:rsid w:val="00E52EBC"/>
    <w:rsid w:val="00E555EC"/>
    <w:rsid w:val="00E57A75"/>
    <w:rsid w:val="00E57C92"/>
    <w:rsid w:val="00E615FC"/>
    <w:rsid w:val="00E61909"/>
    <w:rsid w:val="00E64929"/>
    <w:rsid w:val="00E702B4"/>
    <w:rsid w:val="00E707F5"/>
    <w:rsid w:val="00E759AE"/>
    <w:rsid w:val="00E760B8"/>
    <w:rsid w:val="00E82053"/>
    <w:rsid w:val="00E823E0"/>
    <w:rsid w:val="00E86341"/>
    <w:rsid w:val="00E879D8"/>
    <w:rsid w:val="00E87B4E"/>
    <w:rsid w:val="00E90870"/>
    <w:rsid w:val="00E90A36"/>
    <w:rsid w:val="00E93153"/>
    <w:rsid w:val="00E93995"/>
    <w:rsid w:val="00E95629"/>
    <w:rsid w:val="00E95CF3"/>
    <w:rsid w:val="00EA18F7"/>
    <w:rsid w:val="00EA299D"/>
    <w:rsid w:val="00EA38DD"/>
    <w:rsid w:val="00EA3994"/>
    <w:rsid w:val="00EA3AFF"/>
    <w:rsid w:val="00EB31AB"/>
    <w:rsid w:val="00EB610C"/>
    <w:rsid w:val="00EB6CBE"/>
    <w:rsid w:val="00EC0AA1"/>
    <w:rsid w:val="00EC1F77"/>
    <w:rsid w:val="00EC2FF6"/>
    <w:rsid w:val="00EC3BDB"/>
    <w:rsid w:val="00EC65CE"/>
    <w:rsid w:val="00ED1483"/>
    <w:rsid w:val="00ED167A"/>
    <w:rsid w:val="00ED1EF9"/>
    <w:rsid w:val="00ED3269"/>
    <w:rsid w:val="00ED3345"/>
    <w:rsid w:val="00ED6088"/>
    <w:rsid w:val="00ED78F7"/>
    <w:rsid w:val="00EE142E"/>
    <w:rsid w:val="00EE15AF"/>
    <w:rsid w:val="00EE197E"/>
    <w:rsid w:val="00EE1F33"/>
    <w:rsid w:val="00EE6408"/>
    <w:rsid w:val="00EE67DD"/>
    <w:rsid w:val="00EE7A2C"/>
    <w:rsid w:val="00EF38F7"/>
    <w:rsid w:val="00F059AA"/>
    <w:rsid w:val="00F07FC5"/>
    <w:rsid w:val="00F1197D"/>
    <w:rsid w:val="00F12DED"/>
    <w:rsid w:val="00F13C13"/>
    <w:rsid w:val="00F13F02"/>
    <w:rsid w:val="00F152DF"/>
    <w:rsid w:val="00F20AC8"/>
    <w:rsid w:val="00F22198"/>
    <w:rsid w:val="00F24B51"/>
    <w:rsid w:val="00F2582C"/>
    <w:rsid w:val="00F30D50"/>
    <w:rsid w:val="00F30E10"/>
    <w:rsid w:val="00F32317"/>
    <w:rsid w:val="00F350B4"/>
    <w:rsid w:val="00F35663"/>
    <w:rsid w:val="00F47B9F"/>
    <w:rsid w:val="00F503B4"/>
    <w:rsid w:val="00F53816"/>
    <w:rsid w:val="00F57D0B"/>
    <w:rsid w:val="00F600E0"/>
    <w:rsid w:val="00F60F41"/>
    <w:rsid w:val="00F62A67"/>
    <w:rsid w:val="00F62C24"/>
    <w:rsid w:val="00F65CB8"/>
    <w:rsid w:val="00F6708B"/>
    <w:rsid w:val="00F6749A"/>
    <w:rsid w:val="00F76303"/>
    <w:rsid w:val="00F81027"/>
    <w:rsid w:val="00F81063"/>
    <w:rsid w:val="00F84387"/>
    <w:rsid w:val="00F84732"/>
    <w:rsid w:val="00F90D4B"/>
    <w:rsid w:val="00F914E7"/>
    <w:rsid w:val="00F92710"/>
    <w:rsid w:val="00F92B45"/>
    <w:rsid w:val="00F96417"/>
    <w:rsid w:val="00FA0E48"/>
    <w:rsid w:val="00FA0FAD"/>
    <w:rsid w:val="00FA504D"/>
    <w:rsid w:val="00FA691A"/>
    <w:rsid w:val="00FA72C2"/>
    <w:rsid w:val="00FB0300"/>
    <w:rsid w:val="00FB20B0"/>
    <w:rsid w:val="00FB25A3"/>
    <w:rsid w:val="00FB3A9B"/>
    <w:rsid w:val="00FB60DF"/>
    <w:rsid w:val="00FB78D1"/>
    <w:rsid w:val="00FC0B5D"/>
    <w:rsid w:val="00FC11B2"/>
    <w:rsid w:val="00FC32E2"/>
    <w:rsid w:val="00FC33E0"/>
    <w:rsid w:val="00FC35A0"/>
    <w:rsid w:val="00FC64B9"/>
    <w:rsid w:val="00FD199C"/>
    <w:rsid w:val="00FD3D26"/>
    <w:rsid w:val="00FD5C2F"/>
    <w:rsid w:val="00FD64E1"/>
    <w:rsid w:val="00FE666C"/>
    <w:rsid w:val="00FE6B38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90525-AFD0-46C8-A95E-527B8DD1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Lütfiye KILIC</cp:lastModifiedBy>
  <cp:revision>16</cp:revision>
  <cp:lastPrinted>2019-03-05T10:43:00Z</cp:lastPrinted>
  <dcterms:created xsi:type="dcterms:W3CDTF">2023-06-02T10:49:00Z</dcterms:created>
  <dcterms:modified xsi:type="dcterms:W3CDTF">2023-06-05T07:08:00Z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